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7F91" w14:textId="77777777" w:rsidR="00012E1A" w:rsidRDefault="0007233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9A336" w14:textId="77777777" w:rsidR="004323FB" w:rsidRDefault="004323FB"/>
    <w:p w14:paraId="705717AB" w14:textId="77777777" w:rsidR="004323FB" w:rsidRDefault="004323FB"/>
    <w:p w14:paraId="5833FF25" w14:textId="77777777" w:rsidR="004323FB" w:rsidRDefault="004323FB"/>
    <w:p w14:paraId="5DD00A60" w14:textId="77777777" w:rsidR="004323FB" w:rsidRDefault="00072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2B0036" w14:textId="77777777" w:rsidR="004323FB" w:rsidRDefault="004323FB"/>
    <w:p w14:paraId="39B3CA58" w14:textId="77777777" w:rsidR="00E36DCC" w:rsidRDefault="00E36DCC"/>
    <w:p w14:paraId="41666AAF" w14:textId="77777777" w:rsidR="00ED78F7" w:rsidRPr="00ED78F7" w:rsidRDefault="00ED78F7" w:rsidP="00ED78F7">
      <w:pPr>
        <w:jc w:val="center"/>
        <w:rPr>
          <w:b/>
          <w:sz w:val="32"/>
          <w:szCs w:val="32"/>
        </w:rPr>
      </w:pPr>
      <w:r w:rsidRPr="00ED78F7">
        <w:rPr>
          <w:b/>
          <w:sz w:val="32"/>
          <w:szCs w:val="32"/>
        </w:rPr>
        <w:t>Agenda</w:t>
      </w:r>
    </w:p>
    <w:p w14:paraId="111797D0" w14:textId="77777777" w:rsidR="00ED78F7" w:rsidRPr="00ED78F7" w:rsidRDefault="00ED78F7" w:rsidP="00ED78F7">
      <w:pPr>
        <w:jc w:val="center"/>
        <w:rPr>
          <w:b/>
        </w:rPr>
      </w:pPr>
    </w:p>
    <w:p w14:paraId="5127D10A" w14:textId="77777777" w:rsidR="00ED78F7" w:rsidRDefault="00ED78F7" w:rsidP="00ED78F7">
      <w:pPr>
        <w:jc w:val="center"/>
        <w:rPr>
          <w:b/>
        </w:rPr>
      </w:pPr>
      <w:r w:rsidRPr="00ED78F7">
        <w:rPr>
          <w:b/>
        </w:rPr>
        <w:t xml:space="preserve">Gov Ops FY2025 </w:t>
      </w:r>
    </w:p>
    <w:p w14:paraId="7F8B5B99" w14:textId="77777777" w:rsidR="00ED78F7" w:rsidRDefault="00ED78F7" w:rsidP="00ED78F7">
      <w:pPr>
        <w:jc w:val="center"/>
        <w:rPr>
          <w:b/>
        </w:rPr>
      </w:pPr>
      <w:r w:rsidRPr="00ED78F7">
        <w:rPr>
          <w:b/>
        </w:rPr>
        <w:t xml:space="preserve">Internal Service Fund </w:t>
      </w:r>
    </w:p>
    <w:p w14:paraId="2045FD29" w14:textId="77777777" w:rsidR="00ED78F7" w:rsidRDefault="00ED78F7" w:rsidP="00ED78F7">
      <w:pPr>
        <w:jc w:val="center"/>
        <w:rPr>
          <w:b/>
        </w:rPr>
      </w:pPr>
      <w:r w:rsidRPr="00ED78F7">
        <w:rPr>
          <w:b/>
        </w:rPr>
        <w:t>Rate Committee Meeting</w:t>
      </w:r>
    </w:p>
    <w:p w14:paraId="380DDC0C" w14:textId="77777777" w:rsidR="00ED78F7" w:rsidRDefault="00ED78F7" w:rsidP="00ED78F7">
      <w:pPr>
        <w:jc w:val="center"/>
        <w:rPr>
          <w:b/>
        </w:rPr>
      </w:pPr>
    </w:p>
    <w:p w14:paraId="06BF7D26" w14:textId="77777777" w:rsidR="00ED78F7" w:rsidRDefault="00ED78F7" w:rsidP="00F14E44">
      <w:pPr>
        <w:ind w:left="-630" w:hanging="900"/>
        <w:rPr>
          <w:b/>
        </w:rPr>
      </w:pPr>
      <w:r>
        <w:rPr>
          <w:b/>
        </w:rPr>
        <w:t xml:space="preserve">DATE: </w:t>
      </w:r>
      <w:r w:rsidR="00F14E44">
        <w:rPr>
          <w:b/>
        </w:rPr>
        <w:tab/>
      </w:r>
      <w:r w:rsidR="00F14E44">
        <w:rPr>
          <w:b/>
        </w:rPr>
        <w:tab/>
      </w:r>
      <w:r>
        <w:rPr>
          <w:b/>
        </w:rPr>
        <w:t>Thursday, September 13, 2023</w:t>
      </w:r>
    </w:p>
    <w:p w14:paraId="7B30C489" w14:textId="77777777" w:rsidR="00ED78F7" w:rsidRDefault="00ED78F7" w:rsidP="00F14E44">
      <w:pPr>
        <w:ind w:hanging="1530"/>
        <w:rPr>
          <w:b/>
        </w:rPr>
      </w:pPr>
      <w:r>
        <w:rPr>
          <w:b/>
        </w:rPr>
        <w:t xml:space="preserve">TIME: </w:t>
      </w:r>
      <w:r w:rsidR="00F14E44">
        <w:rPr>
          <w:b/>
        </w:rPr>
        <w:tab/>
        <w:t xml:space="preserve">9:00 AM – 5:00 PM (or until </w:t>
      </w:r>
      <w:r w:rsidR="00BE780A">
        <w:rPr>
          <w:b/>
        </w:rPr>
        <w:t>adjourned</w:t>
      </w:r>
      <w:r w:rsidR="00F14E44">
        <w:rPr>
          <w:b/>
        </w:rPr>
        <w:t>)</w:t>
      </w:r>
    </w:p>
    <w:p w14:paraId="18F0C2A5" w14:textId="77777777" w:rsidR="00F14E44" w:rsidRDefault="00F14E44" w:rsidP="00F14E44">
      <w:pPr>
        <w:ind w:left="-630" w:hanging="900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  <w:t>Taylorsville State Office Building (TSOB)</w:t>
      </w:r>
    </w:p>
    <w:p w14:paraId="6767E59E" w14:textId="77777777" w:rsidR="00F14E44" w:rsidRDefault="00F14E44" w:rsidP="00F14E44">
      <w:pPr>
        <w:ind w:left="-630" w:hanging="90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Tuacahn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Roon</w:t>
      </w:r>
      <w:proofErr w:type="spellEnd"/>
      <w:r>
        <w:rPr>
          <w:b/>
        </w:rPr>
        <w:t xml:space="preserve"> 1400 (1</w:t>
      </w:r>
      <w:r w:rsidRPr="00F14E44">
        <w:rPr>
          <w:b/>
          <w:vertAlign w:val="superscript"/>
        </w:rPr>
        <w:t>st</w:t>
      </w:r>
      <w:r>
        <w:rPr>
          <w:b/>
        </w:rPr>
        <w:t xml:space="preserve"> Floor)</w:t>
      </w:r>
    </w:p>
    <w:p w14:paraId="17E0C8A6" w14:textId="77777777" w:rsidR="00F14E44" w:rsidRDefault="00F14E44" w:rsidP="00ED78F7">
      <w:pPr>
        <w:rPr>
          <w:b/>
        </w:rPr>
      </w:pPr>
    </w:p>
    <w:p w14:paraId="257E5183" w14:textId="77777777" w:rsidR="00F14E44" w:rsidRPr="00F93270" w:rsidRDefault="00F14E44" w:rsidP="00F14E44">
      <w:pPr>
        <w:pStyle w:val="ListParagraph"/>
        <w:numPr>
          <w:ilvl w:val="0"/>
          <w:numId w:val="1"/>
        </w:numPr>
        <w:ind w:left="-450" w:hanging="1080"/>
        <w:rPr>
          <w:b/>
          <w:sz w:val="20"/>
          <w:szCs w:val="20"/>
        </w:rPr>
      </w:pPr>
      <w:r w:rsidRPr="00F93270">
        <w:rPr>
          <w:b/>
          <w:sz w:val="20"/>
          <w:szCs w:val="20"/>
        </w:rPr>
        <w:t>Committee Business:</w:t>
      </w:r>
    </w:p>
    <w:p w14:paraId="7A09D3D2" w14:textId="77777777" w:rsidR="00F14E44" w:rsidRPr="00F93270" w:rsidRDefault="00F14E44" w:rsidP="00F14E44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sz w:val="20"/>
          <w:szCs w:val="20"/>
        </w:rPr>
        <w:t>Welcome</w:t>
      </w:r>
    </w:p>
    <w:p w14:paraId="66101932" w14:textId="77777777" w:rsidR="00F14E44" w:rsidRPr="00F93270" w:rsidRDefault="00F14E44" w:rsidP="00F14E44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sz w:val="20"/>
          <w:szCs w:val="20"/>
        </w:rPr>
        <w:t>Review Meeting Protocols</w:t>
      </w:r>
    </w:p>
    <w:p w14:paraId="12A38163" w14:textId="77777777" w:rsidR="00F14E44" w:rsidRPr="00F93270" w:rsidRDefault="00F14E44" w:rsidP="00F14E44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sz w:val="20"/>
          <w:szCs w:val="20"/>
        </w:rPr>
        <w:t>Approval of minutes from the July 17, 2023 business meeting</w:t>
      </w:r>
    </w:p>
    <w:p w14:paraId="25A76DDC" w14:textId="77777777" w:rsidR="00F14E44" w:rsidRPr="00F93270" w:rsidRDefault="00F14E44" w:rsidP="00F14E44">
      <w:pPr>
        <w:pStyle w:val="ListParagraph"/>
        <w:ind w:left="270"/>
        <w:rPr>
          <w:sz w:val="20"/>
          <w:szCs w:val="20"/>
        </w:rPr>
      </w:pPr>
    </w:p>
    <w:p w14:paraId="232E61EC" w14:textId="77777777" w:rsidR="00F14E44" w:rsidRPr="00F93270" w:rsidRDefault="00F14E44" w:rsidP="00F14E44">
      <w:pPr>
        <w:pStyle w:val="ListParagraph"/>
        <w:numPr>
          <w:ilvl w:val="0"/>
          <w:numId w:val="1"/>
        </w:numPr>
        <w:ind w:left="-450" w:hanging="1080"/>
        <w:rPr>
          <w:b/>
          <w:sz w:val="20"/>
          <w:szCs w:val="20"/>
        </w:rPr>
      </w:pPr>
      <w:r w:rsidRPr="00F93270">
        <w:rPr>
          <w:b/>
          <w:sz w:val="20"/>
          <w:szCs w:val="20"/>
        </w:rPr>
        <w:t>Presentation by GovOps Internal Service Funds Divisions</w:t>
      </w:r>
    </w:p>
    <w:p w14:paraId="456F5BC6" w14:textId="77777777" w:rsidR="00F14E44" w:rsidRPr="00F93270" w:rsidRDefault="00F14E44" w:rsidP="00F14E44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b/>
          <w:sz w:val="20"/>
          <w:szCs w:val="20"/>
        </w:rPr>
        <w:t>Introduction</w:t>
      </w:r>
      <w:r w:rsidRPr="00F93270">
        <w:rPr>
          <w:sz w:val="20"/>
          <w:szCs w:val="20"/>
        </w:rPr>
        <w:t xml:space="preserve"> – Marvin Dodge, Executive Director</w:t>
      </w:r>
    </w:p>
    <w:p w14:paraId="5C2087E1" w14:textId="77777777" w:rsidR="00F14E44" w:rsidRPr="00F93270" w:rsidRDefault="00F14E44" w:rsidP="00F14E44">
      <w:pPr>
        <w:pStyle w:val="ListParagraph"/>
        <w:ind w:left="270" w:hanging="720"/>
        <w:rPr>
          <w:sz w:val="20"/>
          <w:szCs w:val="20"/>
        </w:rPr>
      </w:pPr>
    </w:p>
    <w:p w14:paraId="6709B17B" w14:textId="77777777" w:rsidR="006A1C34" w:rsidRPr="00F93270" w:rsidRDefault="00F14E44" w:rsidP="006A1C34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b/>
          <w:sz w:val="20"/>
          <w:szCs w:val="20"/>
        </w:rPr>
        <w:t>Risk Management</w:t>
      </w:r>
      <w:r w:rsidRPr="00F93270">
        <w:rPr>
          <w:sz w:val="20"/>
          <w:szCs w:val="20"/>
        </w:rPr>
        <w:t xml:space="preserve"> – Rachel Terry, Division Director</w:t>
      </w:r>
    </w:p>
    <w:p w14:paraId="79EAA75A" w14:textId="77777777" w:rsidR="006A1C34" w:rsidRPr="00F93270" w:rsidRDefault="006A1C34" w:rsidP="006A1C34">
      <w:pPr>
        <w:pStyle w:val="ListParagraph"/>
        <w:ind w:left="810" w:hanging="54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Liability Insurance Program</w:t>
      </w:r>
    </w:p>
    <w:p w14:paraId="3A232893" w14:textId="77777777" w:rsidR="006A1C34" w:rsidRPr="00F93270" w:rsidRDefault="006A1C34" w:rsidP="006A1C34">
      <w:pPr>
        <w:pStyle w:val="ListParagraph"/>
        <w:ind w:left="810" w:hanging="540"/>
        <w:rPr>
          <w:sz w:val="20"/>
          <w:szCs w:val="20"/>
        </w:rPr>
      </w:pPr>
      <w:r w:rsidRPr="00F93270">
        <w:rPr>
          <w:sz w:val="20"/>
          <w:szCs w:val="20"/>
        </w:rPr>
        <w:t>-</w:t>
      </w:r>
      <w:r w:rsidRPr="00F93270">
        <w:rPr>
          <w:sz w:val="20"/>
          <w:szCs w:val="20"/>
        </w:rPr>
        <w:tab/>
        <w:t>Property Insurance Program</w:t>
      </w:r>
    </w:p>
    <w:p w14:paraId="71D8530F" w14:textId="77777777" w:rsidR="006A1C34" w:rsidRPr="00F93270" w:rsidRDefault="006A1C34" w:rsidP="006A1C34">
      <w:pPr>
        <w:pStyle w:val="ListParagraph"/>
        <w:ind w:left="810" w:hanging="54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Auto Physical Damage Program</w:t>
      </w:r>
    </w:p>
    <w:p w14:paraId="12F7677B" w14:textId="77777777" w:rsidR="006A1C34" w:rsidRPr="00F93270" w:rsidRDefault="006A1C34" w:rsidP="006A1C34">
      <w:pPr>
        <w:pStyle w:val="ListParagraph"/>
        <w:ind w:left="810" w:hanging="54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Workers Compensation Program</w:t>
      </w:r>
    </w:p>
    <w:p w14:paraId="38498511" w14:textId="77777777" w:rsidR="006A1C34" w:rsidRPr="00F93270" w:rsidRDefault="006A1C34" w:rsidP="006A1C34">
      <w:pPr>
        <w:pStyle w:val="ListParagraph"/>
        <w:ind w:left="810" w:hanging="54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Learning Management System Program</w:t>
      </w:r>
    </w:p>
    <w:p w14:paraId="7782BD88" w14:textId="77777777" w:rsidR="001F0F37" w:rsidRPr="00F93270" w:rsidRDefault="00F14E44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 xml:space="preserve">Presentation </w:t>
      </w:r>
    </w:p>
    <w:p w14:paraId="6DADFADF" w14:textId="77777777" w:rsidR="006A1C34" w:rsidRPr="00F93270" w:rsidRDefault="00F14E44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467E2F94" w14:textId="77777777" w:rsidR="001F0F37" w:rsidRPr="00F93270" w:rsidRDefault="00F14E44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71F41043" w14:textId="77777777" w:rsidR="00F14E44" w:rsidRPr="00F93270" w:rsidRDefault="00F14E44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3B20CFD4" w14:textId="77777777" w:rsidR="00F14E44" w:rsidRPr="00F93270" w:rsidRDefault="00F14E44" w:rsidP="006A1C34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74D1CAA9" w14:textId="77777777" w:rsidR="006A1C34" w:rsidRPr="00F93270" w:rsidRDefault="006A1C34" w:rsidP="006A1C34">
      <w:pPr>
        <w:pStyle w:val="ListParagraph"/>
        <w:ind w:left="990"/>
        <w:rPr>
          <w:sz w:val="20"/>
          <w:szCs w:val="20"/>
        </w:rPr>
      </w:pPr>
    </w:p>
    <w:p w14:paraId="2F589CA6" w14:textId="77777777" w:rsidR="006A1C34" w:rsidRPr="00F93270" w:rsidRDefault="006A1C34" w:rsidP="001F0F37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b/>
          <w:sz w:val="20"/>
          <w:szCs w:val="20"/>
        </w:rPr>
        <w:t>Technology Services</w:t>
      </w:r>
      <w:r w:rsidRPr="00F93270">
        <w:rPr>
          <w:sz w:val="20"/>
          <w:szCs w:val="20"/>
        </w:rPr>
        <w:t xml:space="preserve"> – </w:t>
      </w:r>
      <w:r w:rsidR="00060758" w:rsidRPr="00F93270">
        <w:rPr>
          <w:sz w:val="20"/>
          <w:szCs w:val="20"/>
        </w:rPr>
        <w:t>Alan Fuller</w:t>
      </w:r>
      <w:r w:rsidRPr="00F93270">
        <w:rPr>
          <w:sz w:val="20"/>
          <w:szCs w:val="20"/>
        </w:rPr>
        <w:t xml:space="preserve">, </w:t>
      </w:r>
      <w:r w:rsidR="00060758" w:rsidRPr="00F93270">
        <w:rPr>
          <w:sz w:val="20"/>
          <w:szCs w:val="20"/>
        </w:rPr>
        <w:t xml:space="preserve">Chief Information Officer, </w:t>
      </w:r>
      <w:r w:rsidRPr="00F93270">
        <w:rPr>
          <w:sz w:val="20"/>
          <w:szCs w:val="20"/>
        </w:rPr>
        <w:t>Division Director</w:t>
      </w:r>
    </w:p>
    <w:p w14:paraId="757E4B77" w14:textId="77777777" w:rsidR="001F0F37" w:rsidRPr="00F93270" w:rsidRDefault="001F0F37" w:rsidP="006A1C34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09221928" w14:textId="77777777" w:rsidR="006A1C34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7C2BCFFF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37D759E1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5B9FEA79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20F306B7" w14:textId="77777777" w:rsidR="001F0F37" w:rsidRPr="00F93270" w:rsidRDefault="001F0F37" w:rsidP="001F0F37">
      <w:pPr>
        <w:pStyle w:val="ListParagraph"/>
        <w:ind w:left="990"/>
        <w:rPr>
          <w:sz w:val="20"/>
          <w:szCs w:val="20"/>
        </w:rPr>
      </w:pPr>
    </w:p>
    <w:p w14:paraId="26555D65" w14:textId="77777777" w:rsidR="001F0F37" w:rsidRPr="00F93270" w:rsidRDefault="001F0F37" w:rsidP="001F0F37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b/>
          <w:sz w:val="20"/>
          <w:szCs w:val="20"/>
        </w:rPr>
        <w:t>Human Resource Management</w:t>
      </w:r>
      <w:r w:rsidRPr="00F93270">
        <w:rPr>
          <w:sz w:val="20"/>
          <w:szCs w:val="20"/>
        </w:rPr>
        <w:t xml:space="preserve"> – Greg Hargis, Assistant Division Director, Marie </w:t>
      </w:r>
      <w:proofErr w:type="spellStart"/>
      <w:r w:rsidRPr="00F93270">
        <w:rPr>
          <w:sz w:val="20"/>
          <w:szCs w:val="20"/>
        </w:rPr>
        <w:t>Loosle</w:t>
      </w:r>
      <w:proofErr w:type="spellEnd"/>
      <w:r w:rsidRPr="00F93270">
        <w:rPr>
          <w:sz w:val="20"/>
          <w:szCs w:val="20"/>
        </w:rPr>
        <w:t>, Financial Manager II</w:t>
      </w:r>
    </w:p>
    <w:p w14:paraId="33ECA709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lastRenderedPageBreak/>
        <w:t>-</w:t>
      </w:r>
      <w:r w:rsidRPr="00F93270">
        <w:rPr>
          <w:sz w:val="20"/>
          <w:szCs w:val="20"/>
        </w:rPr>
        <w:tab/>
        <w:t>HR Services</w:t>
      </w:r>
    </w:p>
    <w:p w14:paraId="18D0D8B7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Payroll Services</w:t>
      </w:r>
    </w:p>
    <w:p w14:paraId="1F16B328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Core HR Services</w:t>
      </w:r>
    </w:p>
    <w:p w14:paraId="44E3D4BB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Consulting Services</w:t>
      </w:r>
    </w:p>
    <w:p w14:paraId="7364E38C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007A54FE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701B53BC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63684DBB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337ADCAC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0B706EE1" w14:textId="77777777" w:rsidR="001F0F37" w:rsidRPr="00F93270" w:rsidRDefault="001F0F37" w:rsidP="001F0F37">
      <w:pPr>
        <w:pStyle w:val="ListParagraph"/>
        <w:ind w:left="990"/>
        <w:rPr>
          <w:sz w:val="20"/>
          <w:szCs w:val="20"/>
        </w:rPr>
      </w:pPr>
    </w:p>
    <w:p w14:paraId="735A70A5" w14:textId="77777777" w:rsidR="001F0F37" w:rsidRPr="00F93270" w:rsidRDefault="001F0F37" w:rsidP="001F0F37">
      <w:pPr>
        <w:pStyle w:val="ListParagraph"/>
        <w:numPr>
          <w:ilvl w:val="1"/>
          <w:numId w:val="1"/>
        </w:numPr>
        <w:ind w:left="270" w:hanging="720"/>
        <w:rPr>
          <w:sz w:val="20"/>
          <w:szCs w:val="20"/>
        </w:rPr>
      </w:pPr>
      <w:r w:rsidRPr="00F93270">
        <w:rPr>
          <w:b/>
          <w:sz w:val="20"/>
          <w:szCs w:val="20"/>
        </w:rPr>
        <w:t xml:space="preserve">Facilities Construction and Management – </w:t>
      </w:r>
      <w:r w:rsidRPr="00BE780A">
        <w:rPr>
          <w:sz w:val="20"/>
          <w:szCs w:val="20"/>
        </w:rPr>
        <w:t>Andy Marr, Assistant Division Director</w:t>
      </w:r>
    </w:p>
    <w:p w14:paraId="6FA07202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>-</w:t>
      </w:r>
      <w:r w:rsidRPr="00F93270">
        <w:rPr>
          <w:sz w:val="20"/>
          <w:szCs w:val="20"/>
        </w:rPr>
        <w:tab/>
        <w:t>Facilities Maintenance Program</w:t>
      </w:r>
    </w:p>
    <w:p w14:paraId="7942B188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0EA1A386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6A0AFB8E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42617969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307B9088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0F646DA7" w14:textId="77777777" w:rsidR="001F0F37" w:rsidRPr="00F93270" w:rsidRDefault="001F0F37" w:rsidP="001F0F37">
      <w:pPr>
        <w:pStyle w:val="ListParagraph"/>
        <w:ind w:left="990"/>
        <w:rPr>
          <w:sz w:val="20"/>
          <w:szCs w:val="20"/>
        </w:rPr>
      </w:pPr>
    </w:p>
    <w:p w14:paraId="3386D328" w14:textId="77777777" w:rsidR="00F908DA" w:rsidRDefault="001F0F37" w:rsidP="00885FF9">
      <w:pPr>
        <w:pStyle w:val="ListParagraph"/>
        <w:numPr>
          <w:ilvl w:val="1"/>
          <w:numId w:val="1"/>
        </w:numPr>
        <w:ind w:left="270" w:hanging="450"/>
        <w:rPr>
          <w:sz w:val="20"/>
          <w:szCs w:val="20"/>
        </w:rPr>
      </w:pPr>
      <w:r w:rsidRPr="00F93270">
        <w:rPr>
          <w:b/>
          <w:sz w:val="20"/>
          <w:szCs w:val="20"/>
        </w:rPr>
        <w:t>Fleet Operations</w:t>
      </w:r>
      <w:r w:rsidRPr="00F93270">
        <w:rPr>
          <w:sz w:val="20"/>
          <w:szCs w:val="20"/>
        </w:rPr>
        <w:t xml:space="preserve"> – Cory Weeks, Division Director,</w:t>
      </w:r>
    </w:p>
    <w:p w14:paraId="1ACF54A5" w14:textId="4153EFAF" w:rsidR="001F0F37" w:rsidRPr="00F908DA" w:rsidRDefault="00F908DA" w:rsidP="00F908DA">
      <w:pPr>
        <w:ind w:left="-18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1F0F37" w:rsidRPr="00F908DA">
        <w:rPr>
          <w:sz w:val="20"/>
          <w:szCs w:val="20"/>
        </w:rPr>
        <w:t>-</w:t>
      </w:r>
      <w:r w:rsidR="001F0F37" w:rsidRPr="00F908DA">
        <w:rPr>
          <w:sz w:val="20"/>
          <w:szCs w:val="20"/>
        </w:rPr>
        <w:tab/>
        <w:t>HR Services</w:t>
      </w:r>
    </w:p>
    <w:p w14:paraId="1EEF0187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Motor Pool Program</w:t>
      </w:r>
    </w:p>
    <w:p w14:paraId="521A6BBD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Fuel Network Program</w:t>
      </w:r>
    </w:p>
    <w:p w14:paraId="5AA40760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Transaction Team Program</w:t>
      </w:r>
    </w:p>
    <w:p w14:paraId="61BBE648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007E5464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097839F4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6453ECE7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02B44628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58F41B6F" w14:textId="77777777" w:rsidR="001F0F37" w:rsidRPr="00F93270" w:rsidRDefault="001F0F37" w:rsidP="001F0F37">
      <w:pPr>
        <w:pStyle w:val="ListParagraph"/>
        <w:ind w:left="2160"/>
        <w:rPr>
          <w:sz w:val="20"/>
          <w:szCs w:val="20"/>
        </w:rPr>
      </w:pPr>
    </w:p>
    <w:p w14:paraId="27CD664B" w14:textId="77777777" w:rsidR="001F0F37" w:rsidRPr="00F93270" w:rsidRDefault="001F0F37" w:rsidP="00B166C4">
      <w:pPr>
        <w:pStyle w:val="ListParagraph"/>
        <w:numPr>
          <w:ilvl w:val="1"/>
          <w:numId w:val="1"/>
        </w:numPr>
        <w:ind w:left="270" w:hanging="450"/>
        <w:rPr>
          <w:sz w:val="20"/>
          <w:szCs w:val="20"/>
        </w:rPr>
      </w:pPr>
      <w:r w:rsidRPr="00F93270">
        <w:rPr>
          <w:b/>
          <w:sz w:val="20"/>
          <w:szCs w:val="20"/>
        </w:rPr>
        <w:t>Purchasing and General Services</w:t>
      </w:r>
      <w:r w:rsidRPr="00F93270">
        <w:rPr>
          <w:sz w:val="20"/>
          <w:szCs w:val="20"/>
        </w:rPr>
        <w:t xml:space="preserve"> – Windy </w:t>
      </w:r>
      <w:proofErr w:type="spellStart"/>
      <w:r w:rsidRPr="00F93270">
        <w:rPr>
          <w:sz w:val="20"/>
          <w:szCs w:val="20"/>
        </w:rPr>
        <w:t>Aphayra</w:t>
      </w:r>
      <w:r w:rsidR="00BE780A">
        <w:rPr>
          <w:sz w:val="20"/>
          <w:szCs w:val="20"/>
        </w:rPr>
        <w:t>th</w:t>
      </w:r>
      <w:proofErr w:type="spellEnd"/>
      <w:r w:rsidRPr="00F93270">
        <w:rPr>
          <w:sz w:val="20"/>
          <w:szCs w:val="20"/>
        </w:rPr>
        <w:t>, Division Director</w:t>
      </w:r>
    </w:p>
    <w:p w14:paraId="0DDA041F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Cooperative Contracts Program</w:t>
      </w:r>
    </w:p>
    <w:p w14:paraId="7FDCC790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State and Federal Surplus Property Programs</w:t>
      </w:r>
    </w:p>
    <w:p w14:paraId="53E0E941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Print Services Program</w:t>
      </w:r>
    </w:p>
    <w:p w14:paraId="76614BE2" w14:textId="77777777" w:rsidR="001F0F37" w:rsidRPr="00F93270" w:rsidRDefault="001F0F37" w:rsidP="001F0F37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  <w:t>Mail and Distribution Services Program</w:t>
      </w:r>
    </w:p>
    <w:p w14:paraId="0DA9252D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2D03DD6E" w14:textId="77777777" w:rsidR="001F0F37" w:rsidRPr="00F93270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085293A4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62F6A36A" w14:textId="77777777" w:rsidR="001F0F37" w:rsidRPr="00F93270" w:rsidRDefault="001F0F37" w:rsidP="001F0F37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2AE7F320" w14:textId="77777777" w:rsidR="001F0F37" w:rsidRDefault="001F0F37" w:rsidP="001F0F37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1F66CF65" w14:textId="77777777" w:rsidR="00F93270" w:rsidRDefault="00F93270" w:rsidP="00F93270">
      <w:pPr>
        <w:pStyle w:val="ListParagraph"/>
        <w:ind w:left="990"/>
        <w:rPr>
          <w:sz w:val="20"/>
          <w:szCs w:val="20"/>
        </w:rPr>
      </w:pPr>
    </w:p>
    <w:p w14:paraId="462F1515" w14:textId="77777777" w:rsidR="00F93270" w:rsidRPr="00F93270" w:rsidRDefault="00F93270" w:rsidP="00F93270">
      <w:pPr>
        <w:pStyle w:val="ListParagraph"/>
        <w:numPr>
          <w:ilvl w:val="1"/>
          <w:numId w:val="1"/>
        </w:numPr>
        <w:ind w:left="270" w:hanging="450"/>
        <w:rPr>
          <w:sz w:val="20"/>
          <w:szCs w:val="20"/>
        </w:rPr>
      </w:pPr>
      <w:r>
        <w:rPr>
          <w:b/>
          <w:sz w:val="20"/>
          <w:szCs w:val="20"/>
        </w:rPr>
        <w:t xml:space="preserve">Finance </w:t>
      </w:r>
      <w:r w:rsidRPr="00F93270">
        <w:rPr>
          <w:sz w:val="20"/>
          <w:szCs w:val="20"/>
        </w:rPr>
        <w:t xml:space="preserve">– </w:t>
      </w:r>
      <w:r>
        <w:rPr>
          <w:sz w:val="20"/>
          <w:szCs w:val="20"/>
        </w:rPr>
        <w:t>Van Christensen</w:t>
      </w:r>
      <w:r w:rsidRPr="00F93270">
        <w:rPr>
          <w:sz w:val="20"/>
          <w:szCs w:val="20"/>
        </w:rPr>
        <w:t>, Division Director</w:t>
      </w:r>
    </w:p>
    <w:p w14:paraId="174893BC" w14:textId="77777777" w:rsidR="00F93270" w:rsidRPr="00F93270" w:rsidRDefault="00F93270" w:rsidP="00F93270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</w:r>
      <w:r>
        <w:rPr>
          <w:sz w:val="20"/>
          <w:szCs w:val="20"/>
        </w:rPr>
        <w:t>State Travel Program</w:t>
      </w:r>
    </w:p>
    <w:p w14:paraId="56584340" w14:textId="77777777" w:rsidR="00F93270" w:rsidRPr="00F93270" w:rsidRDefault="00F93270" w:rsidP="00F93270">
      <w:pPr>
        <w:pStyle w:val="ListParagraph"/>
        <w:ind w:hanging="450"/>
        <w:rPr>
          <w:sz w:val="20"/>
          <w:szCs w:val="20"/>
        </w:rPr>
      </w:pPr>
      <w:r w:rsidRPr="00F93270">
        <w:rPr>
          <w:sz w:val="20"/>
          <w:szCs w:val="20"/>
        </w:rPr>
        <w:t xml:space="preserve">- </w:t>
      </w:r>
      <w:r w:rsidRPr="00F93270">
        <w:rPr>
          <w:sz w:val="20"/>
          <w:szCs w:val="20"/>
        </w:rPr>
        <w:tab/>
      </w:r>
      <w:r>
        <w:rPr>
          <w:sz w:val="20"/>
          <w:szCs w:val="20"/>
        </w:rPr>
        <w:t>Purchasing Card (P-Card) Program</w:t>
      </w:r>
    </w:p>
    <w:p w14:paraId="1318D1AF" w14:textId="77777777" w:rsidR="00F93270" w:rsidRPr="00F93270" w:rsidRDefault="00F93270" w:rsidP="00F93270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Presentation</w:t>
      </w:r>
    </w:p>
    <w:p w14:paraId="3A30DB79" w14:textId="77777777" w:rsidR="00F93270" w:rsidRPr="00F93270" w:rsidRDefault="00F93270" w:rsidP="00F93270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Discussion</w:t>
      </w:r>
    </w:p>
    <w:p w14:paraId="7F6093EF" w14:textId="77777777" w:rsidR="00F93270" w:rsidRPr="00F93270" w:rsidRDefault="00F93270" w:rsidP="00F93270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Committee</w:t>
      </w:r>
    </w:p>
    <w:p w14:paraId="37183601" w14:textId="77777777" w:rsidR="00F93270" w:rsidRPr="00F93270" w:rsidRDefault="00F93270" w:rsidP="00F93270">
      <w:pPr>
        <w:pStyle w:val="ListParagraph"/>
        <w:numPr>
          <w:ilvl w:val="5"/>
          <w:numId w:val="1"/>
        </w:numPr>
        <w:ind w:left="1620" w:hanging="450"/>
        <w:rPr>
          <w:sz w:val="20"/>
          <w:szCs w:val="20"/>
        </w:rPr>
      </w:pPr>
      <w:r w:rsidRPr="00F93270">
        <w:rPr>
          <w:sz w:val="20"/>
          <w:szCs w:val="20"/>
        </w:rPr>
        <w:t>Public Comment</w:t>
      </w:r>
    </w:p>
    <w:p w14:paraId="36DC99B5" w14:textId="77777777" w:rsidR="00F93270" w:rsidRDefault="00F93270" w:rsidP="00F93270">
      <w:pPr>
        <w:pStyle w:val="ListParagraph"/>
        <w:numPr>
          <w:ilvl w:val="3"/>
          <w:numId w:val="1"/>
        </w:numPr>
        <w:ind w:left="990" w:hanging="720"/>
        <w:rPr>
          <w:sz w:val="20"/>
          <w:szCs w:val="20"/>
        </w:rPr>
      </w:pPr>
      <w:r w:rsidRPr="00F93270">
        <w:rPr>
          <w:sz w:val="20"/>
          <w:szCs w:val="20"/>
        </w:rPr>
        <w:t>Action Items – Vote on FY 2025 Rates and Rate Changes</w:t>
      </w:r>
    </w:p>
    <w:p w14:paraId="48018A52" w14:textId="77777777" w:rsidR="00F93270" w:rsidRPr="00F93270" w:rsidRDefault="00F93270" w:rsidP="00F93270">
      <w:pPr>
        <w:rPr>
          <w:sz w:val="20"/>
          <w:szCs w:val="20"/>
        </w:rPr>
      </w:pPr>
    </w:p>
    <w:p w14:paraId="7E245642" w14:textId="77777777" w:rsidR="00F93270" w:rsidRDefault="00F93270" w:rsidP="00F93270">
      <w:pPr>
        <w:spacing w:before="168" w:line="239" w:lineRule="exact"/>
        <w:ind w:left="-1530"/>
        <w:rPr>
          <w:rFonts w:ascii="Calibri"/>
          <w:b/>
          <w:sz w:val="20"/>
        </w:rPr>
      </w:pPr>
      <w:r>
        <w:rPr>
          <w:rFonts w:ascii="Calibri"/>
          <w:b/>
          <w:w w:val="115"/>
          <w:sz w:val="20"/>
        </w:rPr>
        <w:t>Subsequent</w:t>
      </w:r>
      <w:r>
        <w:rPr>
          <w:rFonts w:ascii="Calibri"/>
          <w:b/>
          <w:spacing w:val="62"/>
          <w:w w:val="115"/>
          <w:sz w:val="20"/>
        </w:rPr>
        <w:t xml:space="preserve"> </w:t>
      </w:r>
      <w:r>
        <w:rPr>
          <w:rFonts w:ascii="Calibri"/>
          <w:b/>
          <w:spacing w:val="-2"/>
          <w:w w:val="115"/>
          <w:sz w:val="20"/>
        </w:rPr>
        <w:t>Meeting</w:t>
      </w:r>
    </w:p>
    <w:p w14:paraId="530E2673" w14:textId="77777777" w:rsidR="00F93270" w:rsidRDefault="00F93270" w:rsidP="00F93270">
      <w:pPr>
        <w:pStyle w:val="BodyText"/>
        <w:spacing w:line="237" w:lineRule="auto"/>
        <w:ind w:left="-1530" w:right="346"/>
      </w:pPr>
      <w:r>
        <w:t>Thursday,</w:t>
      </w:r>
      <w:r>
        <w:rPr>
          <w:spacing w:val="-14"/>
        </w:rPr>
        <w:t xml:space="preserve"> </w:t>
      </w:r>
      <w:r>
        <w:t>September</w:t>
      </w:r>
      <w:r>
        <w:rPr>
          <w:spacing w:val="-14"/>
        </w:rPr>
        <w:t xml:space="preserve"> </w:t>
      </w:r>
      <w:r>
        <w:t>20,</w:t>
      </w:r>
      <w:r>
        <w:rPr>
          <w:spacing w:val="-14"/>
        </w:rPr>
        <w:t xml:space="preserve"> </w:t>
      </w:r>
      <w:r>
        <w:t>2023</w:t>
      </w:r>
      <w:r>
        <w:rPr>
          <w:spacing w:val="-14"/>
        </w:rPr>
        <w:t xml:space="preserve"> </w:t>
      </w:r>
      <w:r>
        <w:t>(if</w:t>
      </w:r>
      <w:r>
        <w:rPr>
          <w:spacing w:val="-15"/>
        </w:rPr>
        <w:t xml:space="preserve"> </w:t>
      </w:r>
      <w:r>
        <w:t>necessary),</w:t>
      </w:r>
      <w:r>
        <w:rPr>
          <w:spacing w:val="-16"/>
        </w:rPr>
        <w:t xml:space="preserve"> </w:t>
      </w:r>
      <w:proofErr w:type="spellStart"/>
      <w:r>
        <w:t>Tuacahn</w:t>
      </w:r>
      <w:proofErr w:type="spellEnd"/>
      <w:r>
        <w:rPr>
          <w:spacing w:val="-14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t>1400,</w:t>
      </w:r>
      <w:r>
        <w:rPr>
          <w:spacing w:val="-17"/>
        </w:rPr>
        <w:t xml:space="preserve"> </w:t>
      </w:r>
      <w:r>
        <w:t>Taylorsville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Building,</w:t>
      </w:r>
      <w:r>
        <w:rPr>
          <w:spacing w:val="-18"/>
        </w:rPr>
        <w:t xml:space="preserve"> </w:t>
      </w:r>
      <w:r>
        <w:t xml:space="preserve">9:00 </w:t>
      </w:r>
      <w:r>
        <w:rPr>
          <w:spacing w:val="-4"/>
        </w:rPr>
        <w:t>a.m.</w:t>
      </w:r>
    </w:p>
    <w:p w14:paraId="60E5E902" w14:textId="77777777" w:rsidR="00F93270" w:rsidRDefault="00F93270" w:rsidP="00F93270">
      <w:pPr>
        <w:spacing w:before="193" w:line="240" w:lineRule="exact"/>
        <w:ind w:left="-1530"/>
        <w:rPr>
          <w:rFonts w:ascii="Calibri"/>
          <w:b/>
          <w:sz w:val="20"/>
        </w:rPr>
      </w:pPr>
      <w:r>
        <w:rPr>
          <w:rFonts w:ascii="Calibri"/>
          <w:b/>
          <w:w w:val="115"/>
          <w:sz w:val="20"/>
        </w:rPr>
        <w:t>Committee</w:t>
      </w:r>
      <w:r>
        <w:rPr>
          <w:rFonts w:ascii="Calibri"/>
          <w:b/>
          <w:spacing w:val="42"/>
          <w:w w:val="115"/>
          <w:sz w:val="20"/>
        </w:rPr>
        <w:t xml:space="preserve"> </w:t>
      </w:r>
      <w:r>
        <w:rPr>
          <w:rFonts w:ascii="Calibri"/>
          <w:b/>
          <w:spacing w:val="-2"/>
          <w:w w:val="115"/>
          <w:sz w:val="20"/>
        </w:rPr>
        <w:t>Members</w:t>
      </w:r>
    </w:p>
    <w:p w14:paraId="6F28ECC2" w14:textId="77777777" w:rsidR="00F93270" w:rsidRDefault="00F93270" w:rsidP="00F93270">
      <w:pPr>
        <w:pStyle w:val="BodyText"/>
        <w:spacing w:line="237" w:lineRule="auto"/>
        <w:ind w:left="-1530"/>
      </w:pPr>
      <w:proofErr w:type="spellStart"/>
      <w:r>
        <w:lastRenderedPageBreak/>
        <w:t>Shara</w:t>
      </w:r>
      <w:proofErr w:type="spellEnd"/>
      <w:r>
        <w:t xml:space="preserve"> Hillier, Finance Director, Utah Department of Transportation </w:t>
      </w:r>
    </w:p>
    <w:p w14:paraId="100FB20F" w14:textId="77777777" w:rsidR="00F93270" w:rsidRDefault="00F93270" w:rsidP="00F93270">
      <w:pPr>
        <w:pStyle w:val="BodyText"/>
        <w:spacing w:line="237" w:lineRule="auto"/>
        <w:ind w:left="-1530"/>
      </w:pPr>
      <w:r>
        <w:t>Peter</w:t>
      </w:r>
      <w:r>
        <w:rPr>
          <w:spacing w:val="-11"/>
        </w:rPr>
        <w:t xml:space="preserve"> </w:t>
      </w:r>
      <w:proofErr w:type="spellStart"/>
      <w:r>
        <w:t>Anjewierden</w:t>
      </w:r>
      <w:proofErr w:type="spellEnd"/>
      <w:r>
        <w:t>,</w:t>
      </w:r>
      <w:r>
        <w:rPr>
          <w:spacing w:val="-14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Director,</w:t>
      </w:r>
      <w:r>
        <w:rPr>
          <w:spacing w:val="-13"/>
        </w:rPr>
        <w:t xml:space="preserve"> </w:t>
      </w:r>
      <w:r>
        <w:t>Utah</w:t>
      </w:r>
      <w:r>
        <w:rPr>
          <w:spacing w:val="-13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Commerce </w:t>
      </w:r>
    </w:p>
    <w:p w14:paraId="452EAC5C" w14:textId="77777777" w:rsidR="00F93270" w:rsidRDefault="00F93270" w:rsidP="00F93270">
      <w:pPr>
        <w:pStyle w:val="BodyText"/>
        <w:spacing w:line="237" w:lineRule="auto"/>
        <w:ind w:left="-1530"/>
      </w:pPr>
      <w:r>
        <w:t>Heidi Reilly, Finance Director, Utah State Tax Commission</w:t>
      </w:r>
    </w:p>
    <w:p w14:paraId="2A972721" w14:textId="77777777" w:rsidR="00F93270" w:rsidRDefault="00F93270" w:rsidP="00F93270">
      <w:pPr>
        <w:pStyle w:val="BodyText"/>
        <w:spacing w:line="236" w:lineRule="exact"/>
        <w:ind w:left="-1530"/>
      </w:pPr>
      <w:r>
        <w:rPr>
          <w:spacing w:val="-2"/>
        </w:rPr>
        <w:t>Tiffany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Clason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Director,</w:t>
      </w:r>
      <w:r>
        <w:rPr>
          <w:spacing w:val="-8"/>
        </w:rPr>
        <w:t xml:space="preserve"> </w:t>
      </w:r>
      <w:r>
        <w:rPr>
          <w:spacing w:val="-2"/>
        </w:rPr>
        <w:t>Department of</w:t>
      </w:r>
      <w:r>
        <w:rPr>
          <w:spacing w:val="2"/>
        </w:rPr>
        <w:t xml:space="preserve"> </w:t>
      </w:r>
      <w:r>
        <w:rPr>
          <w:spacing w:val="-2"/>
        </w:rPr>
        <w:t>Alcoholic Beverage</w:t>
      </w:r>
      <w:r>
        <w:rPr>
          <w:spacing w:val="3"/>
        </w:rPr>
        <w:t xml:space="preserve"> </w:t>
      </w:r>
      <w:r>
        <w:rPr>
          <w:spacing w:val="-2"/>
        </w:rPr>
        <w:t>Services</w:t>
      </w:r>
    </w:p>
    <w:p w14:paraId="03C4F170" w14:textId="77777777" w:rsidR="00F93270" w:rsidRDefault="00F93270" w:rsidP="00F93270">
      <w:pPr>
        <w:pStyle w:val="BodyText"/>
        <w:spacing w:before="2" w:line="237" w:lineRule="auto"/>
        <w:ind w:left="-1530"/>
      </w:pPr>
      <w:r>
        <w:t>Kamron</w:t>
      </w:r>
      <w:r>
        <w:rPr>
          <w:spacing w:val="-9"/>
        </w:rPr>
        <w:t xml:space="preserve"> </w:t>
      </w:r>
      <w:r>
        <w:t>Dalton,</w:t>
      </w:r>
      <w:r>
        <w:rPr>
          <w:spacing w:val="-14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Operations,</w:t>
      </w:r>
      <w:r>
        <w:rPr>
          <w:spacing w:val="-8"/>
        </w:rPr>
        <w:t xml:space="preserve"> </w:t>
      </w:r>
      <w:r>
        <w:t>Governor</w:t>
      </w:r>
      <w:r>
        <w:rPr>
          <w:rFonts w:ascii="Times New Roman" w:hAnsi="Times New Roman"/>
        </w:rPr>
        <w:t>’</w:t>
      </w:r>
      <w:r>
        <w:t>s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Opportunity Nate Winters, Deputy Director, Department of Health and Human Services</w:t>
      </w:r>
    </w:p>
    <w:p w14:paraId="356EFE00" w14:textId="77777777" w:rsidR="00F93270" w:rsidRDefault="00F93270" w:rsidP="00F93270">
      <w:pPr>
        <w:pStyle w:val="BodyText"/>
        <w:spacing w:before="9"/>
        <w:ind w:left="-1530"/>
      </w:pPr>
      <w:r>
        <w:t>Duncan</w:t>
      </w:r>
      <w:r>
        <w:rPr>
          <w:spacing w:val="-14"/>
        </w:rPr>
        <w:t xml:space="preserve"> </w:t>
      </w:r>
      <w:r>
        <w:t>Evans,</w:t>
      </w:r>
      <w:r>
        <w:rPr>
          <w:spacing w:val="-14"/>
        </w:rPr>
        <w:t xml:space="preserve"> </w:t>
      </w:r>
      <w:r>
        <w:t>Managing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Operations,</w:t>
      </w:r>
      <w:r>
        <w:rPr>
          <w:spacing w:val="-14"/>
        </w:rPr>
        <w:t xml:space="preserve"> </w:t>
      </w:r>
      <w:r>
        <w:t>Governor</w:t>
      </w:r>
      <w:r>
        <w:rPr>
          <w:rFonts w:ascii="Times New Roman" w:hAnsi="Times New Roman"/>
        </w:rPr>
        <w:t>’</w:t>
      </w:r>
      <w:r>
        <w:t>s</w:t>
      </w:r>
      <w:r>
        <w:rPr>
          <w:spacing w:val="-13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Budget</w:t>
      </w:r>
    </w:p>
    <w:p w14:paraId="7E131532" w14:textId="77777777" w:rsidR="00F93270" w:rsidRDefault="00F93270" w:rsidP="00F93270">
      <w:pPr>
        <w:pStyle w:val="BodyText"/>
        <w:spacing w:before="8"/>
        <w:ind w:left="-1530"/>
        <w:rPr>
          <w:sz w:val="18"/>
        </w:rPr>
      </w:pPr>
    </w:p>
    <w:p w14:paraId="3D211F24" w14:textId="77777777" w:rsidR="00F93270" w:rsidRDefault="00F93270" w:rsidP="00F93270">
      <w:pPr>
        <w:pStyle w:val="BodyText"/>
        <w:spacing w:line="232" w:lineRule="auto"/>
        <w:ind w:left="-1530" w:right="346"/>
      </w:pPr>
      <w:r>
        <w:rPr>
          <w:rFonts w:ascii="Calibri"/>
          <w:b/>
        </w:rPr>
        <w:t>ADA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Notice</w:t>
      </w:r>
      <w:r>
        <w:t>: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Disabilities</w:t>
      </w:r>
      <w:r>
        <w:rPr>
          <w:spacing w:val="40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individuals</w:t>
      </w:r>
      <w:r>
        <w:rPr>
          <w:spacing w:val="40"/>
        </w:rPr>
        <w:t xml:space="preserve"> </w:t>
      </w:r>
      <w:r>
        <w:t>needing</w:t>
      </w:r>
      <w:r>
        <w:rPr>
          <w:spacing w:val="40"/>
        </w:rPr>
        <w:t xml:space="preserve"> </w:t>
      </w:r>
      <w:r>
        <w:t>special accommodations</w:t>
      </w:r>
      <w:r>
        <w:rPr>
          <w:spacing w:val="-3"/>
        </w:rPr>
        <w:t xml:space="preserve"> </w:t>
      </w:r>
      <w:r>
        <w:t>(including</w:t>
      </w:r>
      <w:r>
        <w:rPr>
          <w:spacing w:val="32"/>
        </w:rPr>
        <w:t xml:space="preserve"> </w:t>
      </w:r>
      <w:r>
        <w:t>auxiliary</w:t>
      </w:r>
      <w:r>
        <w:rPr>
          <w:spacing w:val="27"/>
        </w:rPr>
        <w:t xml:space="preserve"> </w:t>
      </w:r>
      <w:r>
        <w:t>communicative</w:t>
      </w:r>
      <w:r>
        <w:rPr>
          <w:spacing w:val="29"/>
        </w:rPr>
        <w:t xml:space="preserve"> </w:t>
      </w:r>
      <w:r>
        <w:t>aids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services)</w:t>
      </w:r>
      <w:r>
        <w:rPr>
          <w:spacing w:val="32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must notify</w:t>
      </w:r>
      <w:r>
        <w:rPr>
          <w:spacing w:val="21"/>
        </w:rPr>
        <w:t xml:space="preserve"> </w:t>
      </w:r>
      <w:r>
        <w:t>Ms. Melissa</w:t>
      </w:r>
      <w:r>
        <w:rPr>
          <w:spacing w:val="25"/>
        </w:rPr>
        <w:t xml:space="preserve"> </w:t>
      </w:r>
      <w:r>
        <w:t>Brown</w:t>
      </w:r>
      <w:r>
        <w:rPr>
          <w:spacing w:val="33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Government</w:t>
      </w:r>
      <w:r>
        <w:rPr>
          <w:spacing w:val="26"/>
        </w:rPr>
        <w:t xml:space="preserve"> </w:t>
      </w:r>
      <w:r>
        <w:t>Operations,</w:t>
      </w:r>
      <w:r>
        <w:rPr>
          <w:spacing w:val="26"/>
        </w:rPr>
        <w:t xml:space="preserve"> </w:t>
      </w:r>
      <w:r>
        <w:t>4315</w:t>
      </w:r>
      <w:r>
        <w:rPr>
          <w:spacing w:val="24"/>
        </w:rPr>
        <w:t xml:space="preserve"> </w:t>
      </w:r>
      <w:r>
        <w:t>S 2700 W</w:t>
      </w:r>
      <w:r>
        <w:rPr>
          <w:spacing w:val="27"/>
        </w:rPr>
        <w:t xml:space="preserve"> </w:t>
      </w:r>
      <w:r>
        <w:t>FL</w:t>
      </w:r>
      <w:r>
        <w:rPr>
          <w:spacing w:val="18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t>Salt Lake</w:t>
      </w:r>
      <w:r>
        <w:rPr>
          <w:spacing w:val="-14"/>
        </w:rPr>
        <w:t xml:space="preserve"> </w:t>
      </w:r>
      <w:r>
        <w:t>City,</w:t>
      </w:r>
      <w:r>
        <w:rPr>
          <w:spacing w:val="-14"/>
        </w:rPr>
        <w:t xml:space="preserve"> </w:t>
      </w:r>
      <w:r>
        <w:t>Utah</w:t>
      </w:r>
      <w:r>
        <w:rPr>
          <w:spacing w:val="-14"/>
        </w:rPr>
        <w:t xml:space="preserve"> </w:t>
      </w:r>
      <w:r>
        <w:t>84129-2138,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801-957-7171,</w:t>
      </w:r>
      <w:r>
        <w:rPr>
          <w:spacing w:val="-1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meeting.</w:t>
      </w:r>
    </w:p>
    <w:p w14:paraId="3AB48B35" w14:textId="77777777" w:rsidR="001F0F37" w:rsidRPr="00F93270" w:rsidRDefault="001F0F37" w:rsidP="001F0F37">
      <w:pPr>
        <w:pStyle w:val="ListParagraph"/>
        <w:ind w:left="2160"/>
        <w:rPr>
          <w:sz w:val="20"/>
          <w:szCs w:val="20"/>
        </w:rPr>
      </w:pPr>
    </w:p>
    <w:p w14:paraId="3B4D5602" w14:textId="77777777" w:rsidR="001F0F37" w:rsidRPr="00F93270" w:rsidRDefault="001F0F37" w:rsidP="001F0F37">
      <w:pPr>
        <w:pStyle w:val="ListParagraph"/>
        <w:ind w:left="990"/>
        <w:rPr>
          <w:sz w:val="20"/>
          <w:szCs w:val="20"/>
        </w:rPr>
      </w:pPr>
    </w:p>
    <w:p w14:paraId="20E957D4" w14:textId="77777777" w:rsidR="001F0F37" w:rsidRPr="00F93270" w:rsidRDefault="001F0F37" w:rsidP="001F0F37">
      <w:pPr>
        <w:pStyle w:val="ListParagraph"/>
        <w:ind w:left="990"/>
        <w:rPr>
          <w:sz w:val="20"/>
          <w:szCs w:val="20"/>
        </w:rPr>
      </w:pPr>
    </w:p>
    <w:p w14:paraId="32DB3656" w14:textId="77777777" w:rsidR="00F93270" w:rsidRDefault="00F93270" w:rsidP="001F0F37">
      <w:pPr>
        <w:pStyle w:val="ListParagraph"/>
        <w:ind w:left="990"/>
        <w:rPr>
          <w:sz w:val="20"/>
          <w:szCs w:val="20"/>
        </w:rPr>
      </w:pPr>
    </w:p>
    <w:p w14:paraId="1EC03E50" w14:textId="77777777" w:rsidR="00F93270" w:rsidRPr="00F93270" w:rsidRDefault="00F93270" w:rsidP="00F93270"/>
    <w:p w14:paraId="502337F6" w14:textId="77777777" w:rsidR="00F93270" w:rsidRPr="00F93270" w:rsidRDefault="00F93270" w:rsidP="00F93270"/>
    <w:p w14:paraId="7226BB58" w14:textId="77777777" w:rsidR="00F93270" w:rsidRPr="00F93270" w:rsidRDefault="00F93270" w:rsidP="00F93270"/>
    <w:p w14:paraId="52EE1D26" w14:textId="77777777" w:rsidR="00F93270" w:rsidRPr="00F93270" w:rsidRDefault="00F93270" w:rsidP="00F93270"/>
    <w:p w14:paraId="13E11027" w14:textId="77777777" w:rsidR="00F93270" w:rsidRPr="00F93270" w:rsidRDefault="00F93270" w:rsidP="00F93270"/>
    <w:p w14:paraId="3C355760" w14:textId="77777777" w:rsidR="00F93270" w:rsidRPr="00F93270" w:rsidRDefault="00F93270" w:rsidP="00F93270"/>
    <w:p w14:paraId="6565C1FC" w14:textId="77777777" w:rsidR="00F93270" w:rsidRPr="00F93270" w:rsidRDefault="00F93270" w:rsidP="00F93270"/>
    <w:p w14:paraId="0BCFBEA9" w14:textId="77777777" w:rsidR="00F93270" w:rsidRPr="00F93270" w:rsidRDefault="00F93270" w:rsidP="00F93270"/>
    <w:p w14:paraId="3BD21244" w14:textId="77777777" w:rsidR="00F93270" w:rsidRPr="00F93270" w:rsidRDefault="00F93270" w:rsidP="00F93270"/>
    <w:p w14:paraId="05138F60" w14:textId="77777777" w:rsidR="00F93270" w:rsidRPr="00F93270" w:rsidRDefault="00F93270" w:rsidP="00F93270"/>
    <w:p w14:paraId="5A701317" w14:textId="77777777" w:rsidR="00F93270" w:rsidRPr="00F93270" w:rsidRDefault="00F93270" w:rsidP="00F93270"/>
    <w:p w14:paraId="1899428F" w14:textId="77777777" w:rsidR="00F93270" w:rsidRPr="00F93270" w:rsidRDefault="00F93270" w:rsidP="00F93270"/>
    <w:p w14:paraId="4A9B1C53" w14:textId="77777777" w:rsidR="00F93270" w:rsidRPr="00F93270" w:rsidRDefault="00F93270" w:rsidP="00F93270"/>
    <w:p w14:paraId="3B9A74B8" w14:textId="77777777" w:rsidR="00F93270" w:rsidRPr="00F93270" w:rsidRDefault="00F93270" w:rsidP="00F93270"/>
    <w:p w14:paraId="2F7C8525" w14:textId="77777777" w:rsidR="00F93270" w:rsidRPr="00F93270" w:rsidRDefault="00F93270" w:rsidP="00F93270"/>
    <w:p w14:paraId="570CAF29" w14:textId="77777777" w:rsidR="00F93270" w:rsidRPr="00F93270" w:rsidRDefault="00F93270" w:rsidP="00F93270"/>
    <w:p w14:paraId="1CA8A61E" w14:textId="77777777" w:rsidR="00F93270" w:rsidRPr="00F93270" w:rsidRDefault="00F93270" w:rsidP="00F93270"/>
    <w:p w14:paraId="0CF987CC" w14:textId="77777777" w:rsidR="00F93270" w:rsidRPr="00F93270" w:rsidRDefault="00F93270" w:rsidP="00F93270"/>
    <w:p w14:paraId="5BDB47BE" w14:textId="77777777" w:rsidR="00F93270" w:rsidRPr="00F93270" w:rsidRDefault="00F93270" w:rsidP="00F93270"/>
    <w:p w14:paraId="065C2B6E" w14:textId="77777777" w:rsidR="00F93270" w:rsidRPr="00F93270" w:rsidRDefault="00F93270" w:rsidP="00F93270"/>
    <w:p w14:paraId="18FAC18D" w14:textId="77777777" w:rsidR="00F93270" w:rsidRDefault="00F93270" w:rsidP="00F93270"/>
    <w:p w14:paraId="66E0069A" w14:textId="77777777" w:rsidR="00F93270" w:rsidRDefault="00F93270" w:rsidP="00F93270">
      <w:pPr>
        <w:pStyle w:val="LTR-Footer"/>
        <w:framePr w:w="0" w:hRule="auto" w:wrap="auto" w:vAnchor="margin" w:hAnchor="text" w:xAlign="left" w:yAlign="inline"/>
      </w:pPr>
      <w:r>
        <w:tab/>
      </w:r>
    </w:p>
    <w:p w14:paraId="3B6A2D9E" w14:textId="77777777" w:rsidR="00F93270" w:rsidRDefault="00F93270" w:rsidP="00F93270">
      <w:pPr>
        <w:jc w:val="center"/>
        <w:rPr>
          <w:sz w:val="30"/>
          <w:szCs w:val="30"/>
        </w:rPr>
      </w:pPr>
    </w:p>
    <w:p w14:paraId="7364E0E9" w14:textId="77777777" w:rsidR="006A1C34" w:rsidRPr="00F93270" w:rsidRDefault="006A1C34" w:rsidP="00F93270">
      <w:pPr>
        <w:tabs>
          <w:tab w:val="left" w:pos="1547"/>
        </w:tabs>
      </w:pPr>
    </w:p>
    <w:sectPr w:rsidR="006A1C34" w:rsidRPr="00F93270" w:rsidSect="00E36DC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880" w:header="360" w:footer="36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2C4D" w14:textId="77777777" w:rsidR="008C2ED6" w:rsidRDefault="008C2ED6">
      <w:r>
        <w:separator/>
      </w:r>
    </w:p>
  </w:endnote>
  <w:endnote w:type="continuationSeparator" w:id="0">
    <w:p w14:paraId="1A238146" w14:textId="77777777" w:rsidR="008C2ED6" w:rsidRDefault="008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1E80" w14:textId="77777777" w:rsidR="00F93270" w:rsidRDefault="00F93270" w:rsidP="00F93270">
    <w:pPr>
      <w:pStyle w:val="LTR-Footer"/>
      <w:framePr w:w="0" w:hRule="auto" w:wrap="auto" w:vAnchor="margin" w:hAnchor="text" w:xAlign="left" w:yAlign="inline"/>
    </w:pPr>
    <w:r>
      <w:t xml:space="preserve">PO Box </w:t>
    </w:r>
    <w:proofErr w:type="gramStart"/>
    <w:r>
      <w:t>141002 ,</w:t>
    </w:r>
    <w:proofErr w:type="gramEnd"/>
    <w:r>
      <w:t xml:space="preserve"> Salt Lake City, UT 84114-1002 ♦ telephone 801-957-7171 ♦ </w:t>
    </w:r>
    <w:hyperlink r:id="rId1" w:history="1">
      <w:r w:rsidRPr="006D3BCB">
        <w:rPr>
          <w:rStyle w:val="Hyperlink"/>
        </w:rPr>
        <w:t>https://govops.utah.gov/</w:t>
      </w:r>
    </w:hyperlink>
  </w:p>
  <w:p w14:paraId="27B31587" w14:textId="77777777" w:rsidR="00F93270" w:rsidRPr="00F93270" w:rsidRDefault="00F93270" w:rsidP="00F9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331" w14:textId="77777777" w:rsidR="008555FE" w:rsidRDefault="008555FE">
    <w:pPr>
      <w:framePr w:w="11520" w:h="904" w:hRule="exact" w:wrap="auto" w:vAnchor="page" w:hAnchor="page" w:x="316" w:y="14581"/>
      <w:rPr>
        <w:sz w:val="16"/>
        <w:szCs w:val="16"/>
      </w:rPr>
    </w:pPr>
  </w:p>
  <w:p w14:paraId="115BBE3A" w14:textId="77777777" w:rsidR="00F93270" w:rsidRDefault="00F93270" w:rsidP="00F93270">
    <w:pPr>
      <w:pStyle w:val="LTR-Footer"/>
      <w:framePr w:wrap="auto"/>
    </w:pPr>
    <w:r>
      <w:t xml:space="preserve">PO Box </w:t>
    </w:r>
    <w:proofErr w:type="gramStart"/>
    <w:r>
      <w:t>141002 ,</w:t>
    </w:r>
    <w:proofErr w:type="gramEnd"/>
    <w:r>
      <w:t xml:space="preserve"> Salt Lake City, UT 84114-1002 ♦ telephone 801-957-7171 ♦ </w:t>
    </w:r>
    <w:hyperlink r:id="rId1" w:history="1">
      <w:r w:rsidRPr="006D3BCB">
        <w:rPr>
          <w:rStyle w:val="Hyperlink"/>
        </w:rPr>
        <w:t>https://govops.utah.gov/</w:t>
      </w:r>
    </w:hyperlink>
  </w:p>
  <w:p w14:paraId="079D7F3B" w14:textId="77777777" w:rsidR="008555FE" w:rsidRDefault="008555FE">
    <w:pPr>
      <w:framePr w:w="11520" w:h="904" w:hRule="exact" w:wrap="auto" w:vAnchor="page" w:hAnchor="page" w:x="316" w:y="14581"/>
      <w:rPr>
        <w:sz w:val="16"/>
        <w:szCs w:val="16"/>
      </w:rPr>
    </w:pPr>
  </w:p>
  <w:p w14:paraId="4026AAD6" w14:textId="77777777" w:rsidR="008555FE" w:rsidRDefault="0085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34AC" w14:textId="77777777" w:rsidR="008C2ED6" w:rsidRDefault="008C2ED6">
      <w:r>
        <w:separator/>
      </w:r>
    </w:p>
  </w:footnote>
  <w:footnote w:type="continuationSeparator" w:id="0">
    <w:p w14:paraId="324DF67D" w14:textId="77777777" w:rsidR="008C2ED6" w:rsidRDefault="008C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190A" w14:textId="77777777" w:rsidR="00206BC9" w:rsidRDefault="00206BC9">
    <w:pPr>
      <w:pStyle w:val="Header"/>
    </w:pPr>
  </w:p>
  <w:p w14:paraId="38427C8F" w14:textId="77777777" w:rsidR="00E317F5" w:rsidRDefault="00E317F5"/>
  <w:p w14:paraId="69B15150" w14:textId="77777777" w:rsidR="00E317F5" w:rsidRDefault="00E31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D215" w14:textId="77777777" w:rsidR="008555FE" w:rsidRDefault="008555FE"/>
  <w:p w14:paraId="0AC157DC" w14:textId="77777777" w:rsidR="008555FE" w:rsidRDefault="008555FE"/>
  <w:p w14:paraId="36543983" w14:textId="77777777" w:rsidR="008555FE" w:rsidRDefault="008555FE"/>
  <w:p w14:paraId="582F1EF8" w14:textId="77777777" w:rsidR="00E317F5" w:rsidRDefault="00E317F5"/>
  <w:p w14:paraId="22C3FBC5" w14:textId="77777777" w:rsidR="00E317F5" w:rsidRDefault="00E317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FEBD" w14:textId="77777777" w:rsidR="008555FE" w:rsidRDefault="0064394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ED0D7" wp14:editId="09BE8ACC">
              <wp:simplePos x="0" y="0"/>
              <wp:positionH relativeFrom="column">
                <wp:posOffset>-1495425</wp:posOffset>
              </wp:positionH>
              <wp:positionV relativeFrom="paragraph">
                <wp:posOffset>47625</wp:posOffset>
              </wp:positionV>
              <wp:extent cx="4848225" cy="29813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60" w:type="dxa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  <w:gridCol w:w="2160"/>
                            <w:gridCol w:w="3060"/>
                          </w:tblGrid>
                          <w:tr w:rsidR="00211058" w14:paraId="1BA16B06" w14:textId="77777777" w:rsidTr="00AD7652">
                            <w:trPr>
                              <w:trHeight w:val="795"/>
                            </w:trPr>
                            <w:tc>
                              <w:tcPr>
                                <w:tcW w:w="2160" w:type="dxa"/>
                                <w:vMerge w:val="restart"/>
                                <w:tcBorders>
                                  <w:right w:val="single" w:sz="18" w:space="0" w:color="000080"/>
                                </w:tcBorders>
                              </w:tcPr>
                              <w:p w14:paraId="6DDF5A8C" w14:textId="77777777" w:rsidR="00211058" w:rsidRDefault="00211058">
                                <w:pPr>
                                  <w:spacing w:line="120" w:lineRule="exact"/>
                                </w:pPr>
                              </w:p>
                              <w:p w14:paraId="2CA18DAB" w14:textId="77777777" w:rsidR="00211058" w:rsidRDefault="0064394C" w:rsidP="002C59C2">
                                <w:pPr>
                                  <w:pStyle w:val="LTR-Seal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4919BD" wp14:editId="5E6D2A1F">
                                      <wp:extent cx="800100" cy="779646"/>
                                      <wp:effectExtent l="0" t="0" r="0" b="190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3229" cy="782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CC4A6AC" w14:textId="77777777" w:rsidR="00211058" w:rsidRDefault="00211058">
                                <w:pPr>
                                  <w:spacing w:after="58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0" w:type="dxa"/>
                                <w:gridSpan w:val="2"/>
                                <w:tcBorders>
                                  <w:left w:val="single" w:sz="18" w:space="0" w:color="000080"/>
                                </w:tcBorders>
                              </w:tcPr>
                              <w:p w14:paraId="2F3AEE40" w14:textId="77777777" w:rsidR="00211058" w:rsidRDefault="00211058" w:rsidP="00E04E13">
                                <w:pPr>
                                  <w:pStyle w:val="LTR-Space03"/>
                                </w:pPr>
                              </w:p>
                              <w:p w14:paraId="02D2D7F5" w14:textId="77777777" w:rsidR="00211058" w:rsidRDefault="00AD7652" w:rsidP="00AD7652">
                                <w:pPr>
                                  <w:pStyle w:val="LTR-Division"/>
                                </w:pPr>
                                <w:r w:rsidRPr="00402E95">
                                  <w:t xml:space="preserve">Department of </w:t>
                                </w:r>
                                <w:r w:rsidR="007B513F">
                                  <w:t>Government Operations</w:t>
                                </w:r>
                              </w:p>
                              <w:p w14:paraId="6DB38926" w14:textId="77777777" w:rsidR="00041227" w:rsidRPr="00041227" w:rsidRDefault="00206BC9" w:rsidP="00AD7652">
                                <w:pPr>
                                  <w:pStyle w:val="LTR-Division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Executive Director’s Office</w:t>
                                </w:r>
                              </w:p>
                            </w:tc>
                          </w:tr>
                          <w:tr w:rsidR="00211058" w14:paraId="0745D88B" w14:textId="77777777" w:rsidTr="00041227">
                            <w:trPr>
                              <w:trHeight w:hRule="exact" w:val="462"/>
                            </w:trPr>
                            <w:tc>
                              <w:tcPr>
                                <w:tcW w:w="2160" w:type="dxa"/>
                                <w:vMerge/>
                                <w:tcBorders>
                                  <w:right w:val="single" w:sz="18" w:space="0" w:color="000080"/>
                                </w:tcBorders>
                              </w:tcPr>
                              <w:p w14:paraId="1A938519" w14:textId="77777777" w:rsidR="00211058" w:rsidRDefault="00211058">
                                <w:pPr>
                                  <w:spacing w:line="120" w:lineRule="exact"/>
                                </w:pP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left w:val="single" w:sz="18" w:space="0" w:color="000080"/>
                                </w:tcBorders>
                                <w:vAlign w:val="center"/>
                              </w:tcPr>
                              <w:p w14:paraId="2865C13D" w14:textId="77777777" w:rsidR="00211058" w:rsidRPr="00211058" w:rsidRDefault="00211058" w:rsidP="00AD7652">
                                <w:pPr>
                                  <w:pStyle w:val="LTR-DASTitle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60" w:type="dxa"/>
                              </w:tcPr>
                              <w:p w14:paraId="62B2FAA1" w14:textId="77777777" w:rsidR="00211058" w:rsidRDefault="00211058" w:rsidP="00211058"/>
                            </w:tc>
                          </w:tr>
                          <w:tr w:rsidR="00211058" w14:paraId="0D885572" w14:textId="77777777" w:rsidTr="00AD7652">
                            <w:trPr>
                              <w:cantSplit/>
                            </w:trPr>
                            <w:tc>
                              <w:tcPr>
                                <w:tcW w:w="2160" w:type="dxa"/>
                                <w:tcBorders>
                                  <w:right w:val="single" w:sz="18" w:space="0" w:color="000080"/>
                                </w:tcBorders>
                              </w:tcPr>
                              <w:p w14:paraId="1D910F1C" w14:textId="77777777" w:rsidR="00211058" w:rsidRDefault="00211058">
                                <w:pPr>
                                  <w:spacing w:line="120" w:lineRule="exact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0FD6B01" w14:textId="77777777" w:rsidR="00211058" w:rsidRDefault="00211058" w:rsidP="002C59C2">
                                <w:pPr>
                                  <w:pStyle w:val="LTR-State"/>
                                </w:pPr>
                                <w:r>
                                  <w:t>State of Utah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left w:val="single" w:sz="18" w:space="0" w:color="000080"/>
                                </w:tcBorders>
                                <w:vAlign w:val="center"/>
                              </w:tcPr>
                              <w:p w14:paraId="74FEEA4A" w14:textId="77777777" w:rsidR="00E60532" w:rsidRPr="00FA453D" w:rsidRDefault="00FA453D" w:rsidP="00E60532">
                                <w:pPr>
                                  <w:pStyle w:val="LTR-DASTitle"/>
                                  <w:jc w:val="center"/>
                                </w:pPr>
                                <w:r w:rsidRPr="00FA453D">
                                  <w:t>MARVIN DODGE</w:t>
                                </w:r>
                              </w:p>
                              <w:p w14:paraId="726F0C6B" w14:textId="77777777" w:rsidR="001C1AF3" w:rsidRPr="00211058" w:rsidRDefault="00E60532" w:rsidP="00E60532">
                                <w:pPr>
                                  <w:pStyle w:val="LTR-DASTitle"/>
                                  <w:jc w:val="center"/>
                                </w:pPr>
                                <w:r>
                                  <w:t>Executive Director</w:t>
                                </w:r>
                              </w:p>
                            </w:tc>
                            <w:tc>
                              <w:tcPr>
                                <w:tcW w:w="3060" w:type="dxa"/>
                              </w:tcPr>
                              <w:p w14:paraId="293C68AC" w14:textId="77777777" w:rsidR="00211058" w:rsidRDefault="00211058" w:rsidP="00313DC1"/>
                            </w:tc>
                          </w:tr>
                          <w:tr w:rsidR="00211058" w14:paraId="3BC0A4BC" w14:textId="77777777" w:rsidTr="00AD7652">
                            <w:trPr>
                              <w:cantSplit/>
                            </w:trPr>
                            <w:tc>
                              <w:tcPr>
                                <w:tcW w:w="2160" w:type="dxa"/>
                                <w:tcBorders>
                                  <w:right w:val="single" w:sz="18" w:space="0" w:color="000080"/>
                                </w:tcBorders>
                              </w:tcPr>
                              <w:p w14:paraId="4242AA6A" w14:textId="77777777" w:rsidR="00211058" w:rsidRDefault="00211058" w:rsidP="002C59C2">
                                <w:pPr>
                                  <w:pStyle w:val="LTR-Space01"/>
                                </w:pPr>
                              </w:p>
                              <w:p w14:paraId="12908099" w14:textId="77777777" w:rsidR="00211058" w:rsidRDefault="00211058" w:rsidP="00A60483">
                                <w:pPr>
                                  <w:spacing w:line="120" w:lineRule="exact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4CA22A20" w14:textId="77777777" w:rsidR="00211058" w:rsidRPr="002C59C2" w:rsidRDefault="00072330" w:rsidP="002C59C2">
                                <w:pPr>
                                  <w:pStyle w:val="LTR-Individual"/>
                                </w:pPr>
                                <w:r>
                                  <w:t>SPENCER J. COX</w:t>
                                </w:r>
                              </w:p>
                              <w:p w14:paraId="0436DE7A" w14:textId="77777777" w:rsidR="00211058" w:rsidRDefault="00211058" w:rsidP="00211058">
                                <w:pPr>
                                  <w:pStyle w:val="LTR-Position"/>
                                </w:pPr>
                                <w:r>
                                  <w:t>Governor</w:t>
                                </w:r>
                              </w:p>
                              <w:p w14:paraId="4801A16C" w14:textId="77777777" w:rsidR="00211058" w:rsidRDefault="00211058" w:rsidP="002C59C2">
                                <w:pPr>
                                  <w:pStyle w:val="LTR-Space02"/>
                                </w:pPr>
                              </w:p>
                              <w:p w14:paraId="019A816F" w14:textId="77777777" w:rsidR="00211058" w:rsidRDefault="00072330" w:rsidP="00211058">
                                <w:pPr>
                                  <w:pStyle w:val="LTR-Individual"/>
                                </w:pPr>
                                <w:r>
                                  <w:t xml:space="preserve">DEIDRE </w:t>
                                </w:r>
                                <w:r w:rsidR="007C60A0">
                                  <w:t xml:space="preserve">M. </w:t>
                                </w:r>
                                <w:r>
                                  <w:t>HENDERSON</w:t>
                                </w:r>
                              </w:p>
                              <w:p w14:paraId="1F642098" w14:textId="77777777" w:rsidR="00211058" w:rsidRDefault="00E93A6C" w:rsidP="00EB65E8">
                                <w:pPr>
                                  <w:pStyle w:val="LTR-Position"/>
                                </w:pPr>
                                <w:r>
                                  <w:t>Lieutenant Governor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left w:val="single" w:sz="18" w:space="0" w:color="000080"/>
                                </w:tcBorders>
                              </w:tcPr>
                              <w:p w14:paraId="5F433392" w14:textId="77777777" w:rsidR="00211058" w:rsidRPr="001C1AF3" w:rsidRDefault="00211058" w:rsidP="003F0CBD">
                                <w:pPr>
                                  <w:pStyle w:val="LTR-Position"/>
                                </w:pPr>
                              </w:p>
                              <w:p w14:paraId="301E50E7" w14:textId="77777777" w:rsidR="00B070E2" w:rsidRPr="00B070E2" w:rsidRDefault="009E66C0" w:rsidP="00B070E2">
                                <w:pPr>
                                  <w:pStyle w:val="LTR-Position"/>
                                </w:pPr>
                                <w:r>
                                  <w:t>CHRISTOPHER HUGHES</w:t>
                                </w:r>
                              </w:p>
                              <w:p w14:paraId="16127C72" w14:textId="77777777" w:rsidR="001C1AF3" w:rsidRDefault="00B070E2" w:rsidP="00B070E2">
                                <w:pPr>
                                  <w:pStyle w:val="LTR-Position"/>
                                </w:pPr>
                                <w:r w:rsidRPr="00B070E2">
                                  <w:t>Deputy Director</w:t>
                                </w:r>
                              </w:p>
                              <w:p w14:paraId="5E3CE2AD" w14:textId="77777777" w:rsidR="00B070E2" w:rsidRDefault="00B070E2" w:rsidP="00B070E2">
                                <w:pPr>
                                  <w:pStyle w:val="LTR-Position"/>
                                </w:pPr>
                              </w:p>
                              <w:p w14:paraId="60D0E8B4" w14:textId="77777777" w:rsidR="00B070E2" w:rsidRPr="00B070E2" w:rsidRDefault="00B070E2" w:rsidP="00B070E2">
                                <w:pPr>
                                  <w:pStyle w:val="LTR-Position"/>
                                </w:pPr>
                                <w:r w:rsidRPr="00B070E2">
                                  <w:t>MARILEE P. RICHINS</w:t>
                                </w:r>
                              </w:p>
                              <w:p w14:paraId="497C23C5" w14:textId="77777777" w:rsidR="00B070E2" w:rsidRPr="001C1AF3" w:rsidRDefault="00B070E2" w:rsidP="00B070E2">
                                <w:pPr>
                                  <w:pStyle w:val="LTR-Position"/>
                                  <w:rPr>
                                    <w:sz w:val="20"/>
                                    <w:szCs w:val="30"/>
                                  </w:rPr>
                                </w:pPr>
                                <w:r w:rsidRPr="00B070E2">
                                  <w:t>Deputy Director</w:t>
                                </w:r>
                              </w:p>
                            </w:tc>
                            <w:tc>
                              <w:tcPr>
                                <w:tcW w:w="3060" w:type="dxa"/>
                              </w:tcPr>
                              <w:p w14:paraId="3A75295D" w14:textId="77777777" w:rsidR="00211058" w:rsidRDefault="00211058" w:rsidP="00313DC1">
                                <w:pPr>
                                  <w:spacing w:after="58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</w:tr>
                          <w:tr w:rsidR="00313DC1" w14:paraId="27F6329E" w14:textId="77777777" w:rsidTr="00AD7652">
                            <w:trPr>
                              <w:trHeight w:val="555"/>
                            </w:trPr>
                            <w:tc>
                              <w:tcPr>
                                <w:tcW w:w="2160" w:type="dxa"/>
                              </w:tcPr>
                              <w:p w14:paraId="687C92DE" w14:textId="77777777" w:rsidR="00313DC1" w:rsidRDefault="00313DC1" w:rsidP="001C05BE">
                                <w:pPr>
                                  <w:spacing w:after="58"/>
                                </w:pPr>
                              </w:p>
                            </w:tc>
                            <w:tc>
                              <w:tcPr>
                                <w:tcW w:w="5220" w:type="dxa"/>
                                <w:gridSpan w:val="2"/>
                              </w:tcPr>
                              <w:p w14:paraId="0E1B2EEF" w14:textId="77777777" w:rsidR="00313DC1" w:rsidRDefault="00313DC1">
                                <w:pPr>
                                  <w:spacing w:line="120" w:lineRule="exact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3E449F6" w14:textId="77777777" w:rsidR="00313DC1" w:rsidRDefault="00313DC1">
                                <w:pPr>
                                  <w:spacing w:after="58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</w:tr>
                        </w:tbl>
                        <w:p w14:paraId="2B009F7B" w14:textId="77777777" w:rsidR="008555FE" w:rsidRDefault="008555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ED0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7.75pt;margin-top:3.75pt;width:381.75pt;height:2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yC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-60" w:type="dxa"/>
                      <w:tblLayout w:type="fixed"/>
                      <w:tblCellMar>
                        <w:left w:w="120" w:type="dxa"/>
                        <w:right w:w="12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  <w:gridCol w:w="2160"/>
                      <w:gridCol w:w="3060"/>
                    </w:tblGrid>
                    <w:tr w:rsidR="00211058" w14:paraId="1BA16B06" w14:textId="77777777" w:rsidTr="00AD7652">
                      <w:trPr>
                        <w:trHeight w:val="795"/>
                      </w:trPr>
                      <w:tc>
                        <w:tcPr>
                          <w:tcW w:w="2160" w:type="dxa"/>
                          <w:vMerge w:val="restart"/>
                          <w:tcBorders>
                            <w:right w:val="single" w:sz="18" w:space="0" w:color="000080"/>
                          </w:tcBorders>
                        </w:tcPr>
                        <w:p w14:paraId="6DDF5A8C" w14:textId="77777777" w:rsidR="00211058" w:rsidRDefault="00211058">
                          <w:pPr>
                            <w:spacing w:line="120" w:lineRule="exact"/>
                          </w:pPr>
                        </w:p>
                        <w:p w14:paraId="2CA18DAB" w14:textId="77777777" w:rsidR="00211058" w:rsidRDefault="0064394C" w:rsidP="002C59C2">
                          <w:pPr>
                            <w:pStyle w:val="LTR-Se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919BD" wp14:editId="5E6D2A1F">
                                <wp:extent cx="800100" cy="779646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29" cy="782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C4A6AC" w14:textId="77777777" w:rsidR="00211058" w:rsidRDefault="00211058">
                          <w:pPr>
                            <w:spacing w:after="58"/>
                            <w:rPr>
                              <w:sz w:val="30"/>
                              <w:szCs w:val="30"/>
                            </w:rPr>
                          </w:pPr>
                        </w:p>
                      </w:tc>
                      <w:tc>
                        <w:tcPr>
                          <w:tcW w:w="5220" w:type="dxa"/>
                          <w:gridSpan w:val="2"/>
                          <w:tcBorders>
                            <w:left w:val="single" w:sz="18" w:space="0" w:color="000080"/>
                          </w:tcBorders>
                        </w:tcPr>
                        <w:p w14:paraId="2F3AEE40" w14:textId="77777777" w:rsidR="00211058" w:rsidRDefault="00211058" w:rsidP="00E04E13">
                          <w:pPr>
                            <w:pStyle w:val="LTR-Space03"/>
                          </w:pPr>
                        </w:p>
                        <w:p w14:paraId="02D2D7F5" w14:textId="77777777" w:rsidR="00211058" w:rsidRDefault="00AD7652" w:rsidP="00AD7652">
                          <w:pPr>
                            <w:pStyle w:val="LTR-Division"/>
                          </w:pPr>
                          <w:r w:rsidRPr="00402E95">
                            <w:t xml:space="preserve">Department of </w:t>
                          </w:r>
                          <w:r w:rsidR="007B513F">
                            <w:t>Government Operations</w:t>
                          </w:r>
                        </w:p>
                        <w:p w14:paraId="6DB38926" w14:textId="77777777" w:rsidR="00041227" w:rsidRPr="00041227" w:rsidRDefault="00206BC9" w:rsidP="00AD7652">
                          <w:pPr>
                            <w:pStyle w:val="LTR-Division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Executive Director’s Office</w:t>
                          </w:r>
                        </w:p>
                      </w:tc>
                    </w:tr>
                    <w:tr w:rsidR="00211058" w14:paraId="0745D88B" w14:textId="77777777" w:rsidTr="00041227">
                      <w:trPr>
                        <w:trHeight w:hRule="exact" w:val="462"/>
                      </w:trPr>
                      <w:tc>
                        <w:tcPr>
                          <w:tcW w:w="2160" w:type="dxa"/>
                          <w:vMerge/>
                          <w:tcBorders>
                            <w:right w:val="single" w:sz="18" w:space="0" w:color="000080"/>
                          </w:tcBorders>
                        </w:tcPr>
                        <w:p w14:paraId="1A938519" w14:textId="77777777" w:rsidR="00211058" w:rsidRDefault="00211058">
                          <w:pPr>
                            <w:spacing w:line="120" w:lineRule="exact"/>
                          </w:pPr>
                        </w:p>
                      </w:tc>
                      <w:tc>
                        <w:tcPr>
                          <w:tcW w:w="2160" w:type="dxa"/>
                          <w:tcBorders>
                            <w:left w:val="single" w:sz="18" w:space="0" w:color="000080"/>
                          </w:tcBorders>
                          <w:vAlign w:val="center"/>
                        </w:tcPr>
                        <w:p w14:paraId="2865C13D" w14:textId="77777777" w:rsidR="00211058" w:rsidRPr="00211058" w:rsidRDefault="00211058" w:rsidP="00AD7652">
                          <w:pPr>
                            <w:pStyle w:val="LTR-DASTitle"/>
                            <w:jc w:val="center"/>
                          </w:pPr>
                        </w:p>
                      </w:tc>
                      <w:tc>
                        <w:tcPr>
                          <w:tcW w:w="3060" w:type="dxa"/>
                        </w:tcPr>
                        <w:p w14:paraId="62B2FAA1" w14:textId="77777777" w:rsidR="00211058" w:rsidRDefault="00211058" w:rsidP="00211058"/>
                      </w:tc>
                    </w:tr>
                    <w:tr w:rsidR="00211058" w14:paraId="0D885572" w14:textId="77777777" w:rsidTr="00AD7652">
                      <w:trPr>
                        <w:cantSplit/>
                      </w:trPr>
                      <w:tc>
                        <w:tcPr>
                          <w:tcW w:w="2160" w:type="dxa"/>
                          <w:tcBorders>
                            <w:right w:val="single" w:sz="18" w:space="0" w:color="000080"/>
                          </w:tcBorders>
                        </w:tcPr>
                        <w:p w14:paraId="1D910F1C" w14:textId="77777777" w:rsidR="00211058" w:rsidRDefault="00211058">
                          <w:pPr>
                            <w:spacing w:line="12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0FD6B01" w14:textId="77777777" w:rsidR="00211058" w:rsidRDefault="00211058" w:rsidP="002C59C2">
                          <w:pPr>
                            <w:pStyle w:val="LTR-State"/>
                          </w:pPr>
                          <w:r>
                            <w:t>State of Utah</w:t>
                          </w:r>
                        </w:p>
                      </w:tc>
                      <w:tc>
                        <w:tcPr>
                          <w:tcW w:w="2160" w:type="dxa"/>
                          <w:tcBorders>
                            <w:left w:val="single" w:sz="18" w:space="0" w:color="000080"/>
                          </w:tcBorders>
                          <w:vAlign w:val="center"/>
                        </w:tcPr>
                        <w:p w14:paraId="74FEEA4A" w14:textId="77777777" w:rsidR="00E60532" w:rsidRPr="00FA453D" w:rsidRDefault="00FA453D" w:rsidP="00E60532">
                          <w:pPr>
                            <w:pStyle w:val="LTR-DASTitle"/>
                            <w:jc w:val="center"/>
                          </w:pPr>
                          <w:r w:rsidRPr="00FA453D">
                            <w:t>MARVIN DODGE</w:t>
                          </w:r>
                        </w:p>
                        <w:p w14:paraId="726F0C6B" w14:textId="77777777" w:rsidR="001C1AF3" w:rsidRPr="00211058" w:rsidRDefault="00E60532" w:rsidP="00E60532">
                          <w:pPr>
                            <w:pStyle w:val="LTR-DASTitle"/>
                            <w:jc w:val="center"/>
                          </w:pPr>
                          <w:r>
                            <w:t>Executive Director</w:t>
                          </w:r>
                        </w:p>
                      </w:tc>
                      <w:tc>
                        <w:tcPr>
                          <w:tcW w:w="3060" w:type="dxa"/>
                        </w:tcPr>
                        <w:p w14:paraId="293C68AC" w14:textId="77777777" w:rsidR="00211058" w:rsidRDefault="00211058" w:rsidP="00313DC1"/>
                      </w:tc>
                    </w:tr>
                    <w:tr w:rsidR="00211058" w14:paraId="3BC0A4BC" w14:textId="77777777" w:rsidTr="00AD7652">
                      <w:trPr>
                        <w:cantSplit/>
                      </w:trPr>
                      <w:tc>
                        <w:tcPr>
                          <w:tcW w:w="2160" w:type="dxa"/>
                          <w:tcBorders>
                            <w:right w:val="single" w:sz="18" w:space="0" w:color="000080"/>
                          </w:tcBorders>
                        </w:tcPr>
                        <w:p w14:paraId="4242AA6A" w14:textId="77777777" w:rsidR="00211058" w:rsidRDefault="00211058" w:rsidP="002C59C2">
                          <w:pPr>
                            <w:pStyle w:val="LTR-Space01"/>
                          </w:pPr>
                        </w:p>
                        <w:p w14:paraId="12908099" w14:textId="77777777" w:rsidR="00211058" w:rsidRDefault="00211058" w:rsidP="00A60483">
                          <w:pPr>
                            <w:spacing w:line="120" w:lineRule="exact"/>
                            <w:rPr>
                              <w:sz w:val="30"/>
                              <w:szCs w:val="30"/>
                            </w:rPr>
                          </w:pPr>
                        </w:p>
                        <w:p w14:paraId="4CA22A20" w14:textId="77777777" w:rsidR="00211058" w:rsidRPr="002C59C2" w:rsidRDefault="00072330" w:rsidP="002C59C2">
                          <w:pPr>
                            <w:pStyle w:val="LTR-Individual"/>
                          </w:pPr>
                          <w:r>
                            <w:t>SPENCER J. COX</w:t>
                          </w:r>
                        </w:p>
                        <w:p w14:paraId="0436DE7A" w14:textId="77777777" w:rsidR="00211058" w:rsidRDefault="00211058" w:rsidP="00211058">
                          <w:pPr>
                            <w:pStyle w:val="LTR-Position"/>
                          </w:pPr>
                          <w:r>
                            <w:t>Governor</w:t>
                          </w:r>
                        </w:p>
                        <w:p w14:paraId="4801A16C" w14:textId="77777777" w:rsidR="00211058" w:rsidRDefault="00211058" w:rsidP="002C59C2">
                          <w:pPr>
                            <w:pStyle w:val="LTR-Space02"/>
                          </w:pPr>
                        </w:p>
                        <w:p w14:paraId="019A816F" w14:textId="77777777" w:rsidR="00211058" w:rsidRDefault="00072330" w:rsidP="00211058">
                          <w:pPr>
                            <w:pStyle w:val="LTR-Individual"/>
                          </w:pPr>
                          <w:r>
                            <w:t xml:space="preserve">DEIDRE </w:t>
                          </w:r>
                          <w:r w:rsidR="007C60A0">
                            <w:t xml:space="preserve">M. </w:t>
                          </w:r>
                          <w:r>
                            <w:t>HENDERSON</w:t>
                          </w:r>
                        </w:p>
                        <w:p w14:paraId="1F642098" w14:textId="77777777" w:rsidR="00211058" w:rsidRDefault="00E93A6C" w:rsidP="00EB65E8">
                          <w:pPr>
                            <w:pStyle w:val="LTR-Position"/>
                          </w:pPr>
                          <w:r>
                            <w:t>Lieutenant Governor</w:t>
                          </w:r>
                        </w:p>
                      </w:tc>
                      <w:tc>
                        <w:tcPr>
                          <w:tcW w:w="2160" w:type="dxa"/>
                          <w:tcBorders>
                            <w:left w:val="single" w:sz="18" w:space="0" w:color="000080"/>
                          </w:tcBorders>
                        </w:tcPr>
                        <w:p w14:paraId="5F433392" w14:textId="77777777" w:rsidR="00211058" w:rsidRPr="001C1AF3" w:rsidRDefault="00211058" w:rsidP="003F0CBD">
                          <w:pPr>
                            <w:pStyle w:val="LTR-Position"/>
                          </w:pPr>
                        </w:p>
                        <w:p w14:paraId="301E50E7" w14:textId="77777777" w:rsidR="00B070E2" w:rsidRPr="00B070E2" w:rsidRDefault="009E66C0" w:rsidP="00B070E2">
                          <w:pPr>
                            <w:pStyle w:val="LTR-Position"/>
                          </w:pPr>
                          <w:r>
                            <w:t>CHRISTOPHER HUGHES</w:t>
                          </w:r>
                        </w:p>
                        <w:p w14:paraId="16127C72" w14:textId="77777777" w:rsidR="001C1AF3" w:rsidRDefault="00B070E2" w:rsidP="00B070E2">
                          <w:pPr>
                            <w:pStyle w:val="LTR-Position"/>
                          </w:pPr>
                          <w:r w:rsidRPr="00B070E2">
                            <w:t>Deputy Director</w:t>
                          </w:r>
                        </w:p>
                        <w:p w14:paraId="5E3CE2AD" w14:textId="77777777" w:rsidR="00B070E2" w:rsidRDefault="00B070E2" w:rsidP="00B070E2">
                          <w:pPr>
                            <w:pStyle w:val="LTR-Position"/>
                          </w:pPr>
                        </w:p>
                        <w:p w14:paraId="60D0E8B4" w14:textId="77777777" w:rsidR="00B070E2" w:rsidRPr="00B070E2" w:rsidRDefault="00B070E2" w:rsidP="00B070E2">
                          <w:pPr>
                            <w:pStyle w:val="LTR-Position"/>
                          </w:pPr>
                          <w:r w:rsidRPr="00B070E2">
                            <w:t>MARILEE P. RICHINS</w:t>
                          </w:r>
                        </w:p>
                        <w:p w14:paraId="497C23C5" w14:textId="77777777" w:rsidR="00B070E2" w:rsidRPr="001C1AF3" w:rsidRDefault="00B070E2" w:rsidP="00B070E2">
                          <w:pPr>
                            <w:pStyle w:val="LTR-Position"/>
                            <w:rPr>
                              <w:sz w:val="20"/>
                              <w:szCs w:val="30"/>
                            </w:rPr>
                          </w:pPr>
                          <w:r w:rsidRPr="00B070E2">
                            <w:t>Deputy Director</w:t>
                          </w:r>
                        </w:p>
                      </w:tc>
                      <w:tc>
                        <w:tcPr>
                          <w:tcW w:w="3060" w:type="dxa"/>
                        </w:tcPr>
                        <w:p w14:paraId="3A75295D" w14:textId="77777777" w:rsidR="00211058" w:rsidRDefault="00211058" w:rsidP="00313DC1">
                          <w:pPr>
                            <w:spacing w:after="58"/>
                            <w:rPr>
                              <w:sz w:val="30"/>
                              <w:szCs w:val="30"/>
                            </w:rPr>
                          </w:pPr>
                        </w:p>
                      </w:tc>
                    </w:tr>
                    <w:tr w:rsidR="00313DC1" w14:paraId="27F6329E" w14:textId="77777777" w:rsidTr="00AD7652">
                      <w:trPr>
                        <w:trHeight w:val="555"/>
                      </w:trPr>
                      <w:tc>
                        <w:tcPr>
                          <w:tcW w:w="2160" w:type="dxa"/>
                        </w:tcPr>
                        <w:p w14:paraId="687C92DE" w14:textId="77777777" w:rsidR="00313DC1" w:rsidRDefault="00313DC1" w:rsidP="001C05BE">
                          <w:pPr>
                            <w:spacing w:after="58"/>
                          </w:pPr>
                        </w:p>
                      </w:tc>
                      <w:tc>
                        <w:tcPr>
                          <w:tcW w:w="5220" w:type="dxa"/>
                          <w:gridSpan w:val="2"/>
                        </w:tcPr>
                        <w:p w14:paraId="0E1B2EEF" w14:textId="77777777" w:rsidR="00313DC1" w:rsidRDefault="00313DC1">
                          <w:pPr>
                            <w:spacing w:line="12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3E449F6" w14:textId="77777777" w:rsidR="00313DC1" w:rsidRDefault="00313DC1">
                          <w:pPr>
                            <w:spacing w:after="58"/>
                            <w:rPr>
                              <w:sz w:val="30"/>
                              <w:szCs w:val="30"/>
                            </w:rPr>
                          </w:pPr>
                        </w:p>
                      </w:tc>
                    </w:tr>
                  </w:tbl>
                  <w:p w14:paraId="2B009F7B" w14:textId="77777777" w:rsidR="008555FE" w:rsidRDefault="008555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F23E1"/>
    <w:multiLevelType w:val="hybridMultilevel"/>
    <w:tmpl w:val="44945DB0"/>
    <w:lvl w:ilvl="0" w:tplc="C766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2462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120CD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1BAA84A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1A"/>
    <w:rsid w:val="00012E1A"/>
    <w:rsid w:val="00041227"/>
    <w:rsid w:val="00060758"/>
    <w:rsid w:val="0006249F"/>
    <w:rsid w:val="00072330"/>
    <w:rsid w:val="00087438"/>
    <w:rsid w:val="000D0C5A"/>
    <w:rsid w:val="000E0DEB"/>
    <w:rsid w:val="000E12FD"/>
    <w:rsid w:val="000E3D08"/>
    <w:rsid w:val="00105854"/>
    <w:rsid w:val="00131EC0"/>
    <w:rsid w:val="00156AF4"/>
    <w:rsid w:val="00184791"/>
    <w:rsid w:val="001C05BE"/>
    <w:rsid w:val="001C1AF3"/>
    <w:rsid w:val="001D5A37"/>
    <w:rsid w:val="001F0F37"/>
    <w:rsid w:val="00206BC9"/>
    <w:rsid w:val="00211058"/>
    <w:rsid w:val="00245276"/>
    <w:rsid w:val="0027098E"/>
    <w:rsid w:val="0027513D"/>
    <w:rsid w:val="002C59C2"/>
    <w:rsid w:val="002F1823"/>
    <w:rsid w:val="00302A49"/>
    <w:rsid w:val="00313DC1"/>
    <w:rsid w:val="00322A36"/>
    <w:rsid w:val="0038188E"/>
    <w:rsid w:val="00390249"/>
    <w:rsid w:val="003C576D"/>
    <w:rsid w:val="003F0CBD"/>
    <w:rsid w:val="00410C41"/>
    <w:rsid w:val="004323FB"/>
    <w:rsid w:val="00492E5E"/>
    <w:rsid w:val="00497C00"/>
    <w:rsid w:val="004C01A5"/>
    <w:rsid w:val="00545314"/>
    <w:rsid w:val="00577D2A"/>
    <w:rsid w:val="0064394C"/>
    <w:rsid w:val="006A1C34"/>
    <w:rsid w:val="006C02C8"/>
    <w:rsid w:val="00712D89"/>
    <w:rsid w:val="00776C6D"/>
    <w:rsid w:val="00790206"/>
    <w:rsid w:val="007B513F"/>
    <w:rsid w:val="007C60A0"/>
    <w:rsid w:val="007F76B0"/>
    <w:rsid w:val="008169E4"/>
    <w:rsid w:val="00831541"/>
    <w:rsid w:val="008555FE"/>
    <w:rsid w:val="008720A4"/>
    <w:rsid w:val="008B4CD6"/>
    <w:rsid w:val="008C2ED6"/>
    <w:rsid w:val="00902660"/>
    <w:rsid w:val="009129BD"/>
    <w:rsid w:val="00925CE4"/>
    <w:rsid w:val="00971DB9"/>
    <w:rsid w:val="00987188"/>
    <w:rsid w:val="00996E40"/>
    <w:rsid w:val="009B4C26"/>
    <w:rsid w:val="009E66C0"/>
    <w:rsid w:val="00A50309"/>
    <w:rsid w:val="00AD7652"/>
    <w:rsid w:val="00B02ADF"/>
    <w:rsid w:val="00B070E2"/>
    <w:rsid w:val="00B073F9"/>
    <w:rsid w:val="00B32F28"/>
    <w:rsid w:val="00BB41BE"/>
    <w:rsid w:val="00BC2FCA"/>
    <w:rsid w:val="00BE780A"/>
    <w:rsid w:val="00C65E93"/>
    <w:rsid w:val="00C7179C"/>
    <w:rsid w:val="00C96F4E"/>
    <w:rsid w:val="00CA511A"/>
    <w:rsid w:val="00CF2FDF"/>
    <w:rsid w:val="00D272DB"/>
    <w:rsid w:val="00D416CE"/>
    <w:rsid w:val="00D8146D"/>
    <w:rsid w:val="00D8673E"/>
    <w:rsid w:val="00DC5A37"/>
    <w:rsid w:val="00E04E13"/>
    <w:rsid w:val="00E23E94"/>
    <w:rsid w:val="00E317F5"/>
    <w:rsid w:val="00E36DCC"/>
    <w:rsid w:val="00E47180"/>
    <w:rsid w:val="00E56913"/>
    <w:rsid w:val="00E60532"/>
    <w:rsid w:val="00E610C4"/>
    <w:rsid w:val="00E93A6C"/>
    <w:rsid w:val="00EB65E8"/>
    <w:rsid w:val="00ED78F7"/>
    <w:rsid w:val="00F14E44"/>
    <w:rsid w:val="00F908DA"/>
    <w:rsid w:val="00F93270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A76C7D"/>
  <w15:docId w15:val="{70626540-E274-4E47-B5B7-3BCE874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5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5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5FE"/>
    <w:pPr>
      <w:tabs>
        <w:tab w:val="center" w:pos="4320"/>
        <w:tab w:val="right" w:pos="8640"/>
      </w:tabs>
    </w:pPr>
  </w:style>
  <w:style w:type="paragraph" w:customStyle="1" w:styleId="LTR-Space02">
    <w:name w:val="LTR-Space02"/>
    <w:basedOn w:val="Normal"/>
    <w:link w:val="LTR-Space02Char"/>
    <w:qFormat/>
    <w:rsid w:val="002C59C2"/>
    <w:rPr>
      <w:sz w:val="20"/>
      <w:szCs w:val="30"/>
    </w:rPr>
  </w:style>
  <w:style w:type="character" w:styleId="PageNumber">
    <w:name w:val="page number"/>
    <w:basedOn w:val="DefaultParagraphFont"/>
    <w:semiHidden/>
    <w:rsid w:val="008555FE"/>
  </w:style>
  <w:style w:type="character" w:styleId="Hyperlink">
    <w:name w:val="Hyperlink"/>
    <w:semiHidden/>
    <w:rsid w:val="008555FE"/>
    <w:rPr>
      <w:color w:val="0000FF"/>
      <w:u w:val="single"/>
    </w:rPr>
  </w:style>
  <w:style w:type="paragraph" w:customStyle="1" w:styleId="LTR-Individual">
    <w:name w:val="LTR-Individual"/>
    <w:basedOn w:val="Normal"/>
    <w:link w:val="IndividualChar"/>
    <w:qFormat/>
    <w:rsid w:val="000E12FD"/>
    <w:pPr>
      <w:widowControl w:val="0"/>
      <w:autoSpaceDE w:val="0"/>
      <w:autoSpaceDN w:val="0"/>
      <w:adjustRightInd w:val="0"/>
      <w:jc w:val="center"/>
    </w:pPr>
    <w:rPr>
      <w:sz w:val="16"/>
      <w:szCs w:val="16"/>
    </w:rPr>
  </w:style>
  <w:style w:type="paragraph" w:customStyle="1" w:styleId="LTR-Position">
    <w:name w:val="LTR-Position"/>
    <w:basedOn w:val="Normal"/>
    <w:link w:val="LTR-PositionChar"/>
    <w:qFormat/>
    <w:rsid w:val="000E12FD"/>
    <w:pPr>
      <w:widowControl w:val="0"/>
      <w:autoSpaceDE w:val="0"/>
      <w:autoSpaceDN w:val="0"/>
      <w:adjustRightInd w:val="0"/>
      <w:jc w:val="center"/>
    </w:pPr>
    <w:rPr>
      <w:i/>
      <w:sz w:val="16"/>
      <w:szCs w:val="16"/>
    </w:rPr>
  </w:style>
  <w:style w:type="character" w:customStyle="1" w:styleId="IndividualChar">
    <w:name w:val="Individual Char"/>
    <w:link w:val="LTR-Individual"/>
    <w:rsid w:val="000E12FD"/>
    <w:rPr>
      <w:sz w:val="16"/>
      <w:szCs w:val="16"/>
    </w:rPr>
  </w:style>
  <w:style w:type="character" w:customStyle="1" w:styleId="LTR-PositionChar">
    <w:name w:val="LTR-Position Char"/>
    <w:link w:val="LTR-Position"/>
    <w:rsid w:val="000E12FD"/>
    <w:rPr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9BD"/>
    <w:rPr>
      <w:rFonts w:ascii="Tahoma" w:hAnsi="Tahoma" w:cs="Tahoma"/>
      <w:sz w:val="16"/>
      <w:szCs w:val="16"/>
    </w:rPr>
  </w:style>
  <w:style w:type="paragraph" w:customStyle="1" w:styleId="LTR-DASIndividuals">
    <w:name w:val="LTR-DAS Individuals"/>
    <w:basedOn w:val="LTR-Individual"/>
    <w:link w:val="LTR-DASIndividualsChar"/>
    <w:qFormat/>
    <w:rsid w:val="002C59C2"/>
    <w:pPr>
      <w:jc w:val="left"/>
    </w:pPr>
  </w:style>
  <w:style w:type="paragraph" w:customStyle="1" w:styleId="LTR-DASTitle">
    <w:name w:val="LTR-DAS Title"/>
    <w:basedOn w:val="LTR-Position"/>
    <w:link w:val="LTR-DASTitleChar"/>
    <w:qFormat/>
    <w:rsid w:val="002C59C2"/>
    <w:pPr>
      <w:jc w:val="left"/>
    </w:pPr>
  </w:style>
  <w:style w:type="character" w:customStyle="1" w:styleId="LTR-DASIndividualsChar">
    <w:name w:val="LTR-DAS Individuals Char"/>
    <w:basedOn w:val="IndividualChar"/>
    <w:link w:val="LTR-DASIndividuals"/>
    <w:rsid w:val="002C59C2"/>
    <w:rPr>
      <w:sz w:val="16"/>
      <w:szCs w:val="16"/>
    </w:rPr>
  </w:style>
  <w:style w:type="character" w:customStyle="1" w:styleId="LTR-Department">
    <w:name w:val="LTR-Department"/>
    <w:uiPriority w:val="1"/>
    <w:qFormat/>
    <w:rsid w:val="002C59C2"/>
    <w:rPr>
      <w:color w:val="808080"/>
      <w:sz w:val="24"/>
    </w:rPr>
  </w:style>
  <w:style w:type="character" w:customStyle="1" w:styleId="LTR-DASTitleChar">
    <w:name w:val="LTR-DAS Title Char"/>
    <w:link w:val="LTR-DASTitle"/>
    <w:rsid w:val="002C59C2"/>
    <w:rPr>
      <w:i/>
      <w:sz w:val="16"/>
      <w:szCs w:val="16"/>
    </w:rPr>
  </w:style>
  <w:style w:type="paragraph" w:customStyle="1" w:styleId="LTR-Division">
    <w:name w:val="LTR-Division"/>
    <w:basedOn w:val="Normal"/>
    <w:link w:val="LTR-DivisionChar"/>
    <w:qFormat/>
    <w:rsid w:val="00AD7652"/>
    <w:rPr>
      <w:b/>
      <w:sz w:val="28"/>
      <w:szCs w:val="28"/>
    </w:rPr>
  </w:style>
  <w:style w:type="paragraph" w:customStyle="1" w:styleId="LTR-State">
    <w:name w:val="LTR-State"/>
    <w:basedOn w:val="Normal"/>
    <w:link w:val="LTR-StateChar"/>
    <w:qFormat/>
    <w:rsid w:val="002C59C2"/>
    <w:pPr>
      <w:spacing w:after="58"/>
      <w:jc w:val="center"/>
    </w:pPr>
    <w:rPr>
      <w:sz w:val="28"/>
      <w:szCs w:val="30"/>
    </w:rPr>
  </w:style>
  <w:style w:type="character" w:customStyle="1" w:styleId="LTR-DivisionChar">
    <w:name w:val="LTR-Division Char"/>
    <w:link w:val="LTR-Division"/>
    <w:rsid w:val="00AD7652"/>
    <w:rPr>
      <w:b/>
      <w:sz w:val="28"/>
      <w:szCs w:val="28"/>
    </w:rPr>
  </w:style>
  <w:style w:type="paragraph" w:customStyle="1" w:styleId="LTR-Seal">
    <w:name w:val="LTR-Seal"/>
    <w:basedOn w:val="Normal"/>
    <w:link w:val="LTR-SealChar"/>
    <w:qFormat/>
    <w:rsid w:val="002C59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sz w:val="30"/>
      <w:szCs w:val="30"/>
    </w:rPr>
  </w:style>
  <w:style w:type="character" w:customStyle="1" w:styleId="LTR-StateChar">
    <w:name w:val="LTR-State Char"/>
    <w:link w:val="LTR-State"/>
    <w:rsid w:val="002C59C2"/>
    <w:rPr>
      <w:sz w:val="28"/>
      <w:szCs w:val="30"/>
    </w:rPr>
  </w:style>
  <w:style w:type="paragraph" w:customStyle="1" w:styleId="LTR-Space01">
    <w:name w:val="LTR-Space01"/>
    <w:basedOn w:val="Normal"/>
    <w:link w:val="LTR-Space01Char"/>
    <w:qFormat/>
    <w:rsid w:val="002C59C2"/>
    <w:pPr>
      <w:spacing w:line="120" w:lineRule="exact"/>
    </w:pPr>
    <w:rPr>
      <w:sz w:val="30"/>
      <w:szCs w:val="30"/>
    </w:rPr>
  </w:style>
  <w:style w:type="character" w:customStyle="1" w:styleId="LTR-SealChar">
    <w:name w:val="LTR-Seal Char"/>
    <w:link w:val="LTR-Seal"/>
    <w:rsid w:val="002C59C2"/>
    <w:rPr>
      <w:sz w:val="30"/>
      <w:szCs w:val="30"/>
    </w:rPr>
  </w:style>
  <w:style w:type="paragraph" w:customStyle="1" w:styleId="LTR-Space03">
    <w:name w:val="LTR-Space03"/>
    <w:basedOn w:val="Normal"/>
    <w:link w:val="LTR-Space03Char"/>
    <w:qFormat/>
    <w:rsid w:val="00E04E13"/>
  </w:style>
  <w:style w:type="character" w:customStyle="1" w:styleId="LTR-Space01Char">
    <w:name w:val="LTR-Space01 Char"/>
    <w:link w:val="LTR-Space01"/>
    <w:rsid w:val="002C59C2"/>
    <w:rPr>
      <w:sz w:val="30"/>
      <w:szCs w:val="30"/>
    </w:rPr>
  </w:style>
  <w:style w:type="character" w:customStyle="1" w:styleId="LTR-Space02Char">
    <w:name w:val="LTR-Space02 Char"/>
    <w:link w:val="LTR-Space02"/>
    <w:rsid w:val="002C59C2"/>
    <w:rPr>
      <w:szCs w:val="30"/>
    </w:rPr>
  </w:style>
  <w:style w:type="paragraph" w:customStyle="1" w:styleId="LTR-Footer">
    <w:name w:val="LTR-Footer"/>
    <w:basedOn w:val="Normal"/>
    <w:link w:val="LTR-FooterChar"/>
    <w:qFormat/>
    <w:rsid w:val="00E04E13"/>
    <w:pPr>
      <w:framePr w:w="11520" w:h="904" w:hRule="exact" w:wrap="auto" w:vAnchor="page" w:hAnchor="page" w:x="316" w:y="14581"/>
      <w:jc w:val="center"/>
    </w:pPr>
    <w:rPr>
      <w:sz w:val="16"/>
      <w:szCs w:val="16"/>
    </w:rPr>
  </w:style>
  <w:style w:type="character" w:customStyle="1" w:styleId="LTR-Space03Char">
    <w:name w:val="LTR-Space03 Char"/>
    <w:link w:val="LTR-Space03"/>
    <w:rsid w:val="00E04E13"/>
    <w:rPr>
      <w:sz w:val="24"/>
      <w:szCs w:val="24"/>
    </w:rPr>
  </w:style>
  <w:style w:type="character" w:customStyle="1" w:styleId="LTR-FooterChar">
    <w:name w:val="LTR-Footer Char"/>
    <w:link w:val="LTR-Footer"/>
    <w:rsid w:val="00E04E1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1D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E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327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327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vops.utah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vops.utah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wn2\Downloads\DAS-Letterhead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DAS-Letterhead-2017</Template>
  <TotalTime>0</TotalTime>
  <Pages>3</Pages>
  <Words>500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Rules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Brown</dc:creator>
  <cp:lastModifiedBy>Jake Hennessy</cp:lastModifiedBy>
  <cp:revision>2</cp:revision>
  <cp:lastPrinted>2023-08-30T18:54:00Z</cp:lastPrinted>
  <dcterms:created xsi:type="dcterms:W3CDTF">2023-10-26T20:56:00Z</dcterms:created>
  <dcterms:modified xsi:type="dcterms:W3CDTF">2023-10-26T20:56:00Z</dcterms:modified>
</cp:coreProperties>
</file>